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17" w:rsidRDefault="00E14B8E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Zarządzenie Nr 233/2022</w:t>
      </w:r>
    </w:p>
    <w:p w:rsidR="00A21B17" w:rsidRDefault="00E14B8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Burmistrza Głowna</w:t>
      </w:r>
    </w:p>
    <w:p w:rsidR="00A21B17" w:rsidRDefault="00E14B8E">
      <w:pPr>
        <w:pStyle w:val="Standard"/>
        <w:spacing w:line="276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 dnia 30 grudnia 2022 roku</w:t>
      </w:r>
    </w:p>
    <w:p w:rsidR="00A21B17" w:rsidRDefault="00A21B17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A21B17" w:rsidRDefault="00A21B1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B17" w:rsidRDefault="00E14B8E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sprawie: powierzenia Miejskiemu Zakładowi Komunalnemu w Głownie zadania własnego gminy polegającego na  utrzymaniu czystości, porządku i zieleni – </w:t>
      </w:r>
      <w:r>
        <w:rPr>
          <w:rFonts w:ascii="Times New Roman" w:hAnsi="Times New Roman" w:cs="Times New Roman"/>
          <w:b/>
        </w:rPr>
        <w:br/>
        <w:t>na terenie Gminy Miasta  Głowno na 2023 r.</w:t>
      </w:r>
    </w:p>
    <w:p w:rsidR="00A21B17" w:rsidRDefault="00A21B17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21B17" w:rsidRDefault="00E14B8E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podstawie art. 30 ust. 1 ustawy z dnia 8 marca 1990 r. o samorządzie gminnym</w:t>
      </w:r>
      <w:r>
        <w:rPr>
          <w:rFonts w:ascii="Times New Roman" w:hAnsi="Times New Roman" w:cs="Times New Roman"/>
        </w:rPr>
        <w:br/>
        <w:t>(tj. Dz. U. z 2022 r. poz. 559, poz. 583, poz. 1005, poz. 1079, poz. 1561 ), art.  2 ustawy z dnia 20 grudnia 1996 r. o gospodarce komunalnej (tj. Dz. U. z  2021 r. poz. 679), art. 14 pkt 3 ustawy z dnia 27 sierpnia 2009 r. o finansach publicznych  (tj. Dz. U z 2022 r. poz. 1634, poz.1692, poz. 1725, poz. 1747, poz. 1768, poz. 1964, poz. 2414), art. 3 ust. 1</w:t>
      </w:r>
      <w:r>
        <w:rPr>
          <w:rFonts w:ascii="Times New Roman" w:hAnsi="Times New Roman" w:cs="Times New Roman"/>
        </w:rPr>
        <w:br/>
        <w:t>ustawy z dnia 13 września 1996 r. o utrzymaniu czystości i porządku w gminach</w:t>
      </w:r>
      <w:r>
        <w:rPr>
          <w:rFonts w:ascii="Times New Roman" w:hAnsi="Times New Roman" w:cs="Times New Roman"/>
        </w:rPr>
        <w:br/>
        <w:t>(tj. Dz. U. z 2022r. poz.2519, poz. 2797), art. 20 ustawy z dnia 21 marca 1985 r. o drogach publicznych (tj. Dz. U. z 2022 r. poz. 1693, poz. 1768, poz. 1783 i poz. 2185) oraz § 3 ust. 1 pkt 2 lit. e i f, pkt 3 Załącznika do Uchwały Nr LXIX/484/22 Rady Miejskiej</w:t>
      </w:r>
      <w:r>
        <w:rPr>
          <w:rFonts w:ascii="Times New Roman" w:hAnsi="Times New Roman" w:cs="Times New Roman"/>
        </w:rPr>
        <w:br/>
        <w:t>w Głownie z dnia  26 października 2022 r.,</w:t>
      </w:r>
      <w:bookmarkStart w:id="0" w:name="main-form%252525252525252525252525253Ame"/>
      <w:bookmarkEnd w:id="0"/>
      <w:r>
        <w:rPr>
          <w:rFonts w:ascii="Times New Roman" w:hAnsi="Times New Roman" w:cs="Times New Roman"/>
        </w:rPr>
        <w:t xml:space="preserve"> Burmistrz Głowna zarządza, co następuje:</w:t>
      </w:r>
    </w:p>
    <w:p w:rsidR="00A21B17" w:rsidRDefault="00A21B1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A21B17" w:rsidRDefault="00E14B8E">
      <w:pPr>
        <w:pStyle w:val="Standard"/>
        <w:tabs>
          <w:tab w:val="left" w:pos="0"/>
        </w:tabs>
        <w:spacing w:line="276" w:lineRule="auto"/>
        <w:jc w:val="both"/>
      </w:pPr>
      <w:r>
        <w:rPr>
          <w:rFonts w:ascii="Times New Roman" w:hAnsi="Times New Roman" w:cs="Times New Roman"/>
        </w:rPr>
        <w:tab/>
        <w:t>§ 1. W związku z zadaniem powierzonym przez Gminę Miasta Głowno Miejskiemu Zakładowi Komunalnemu w Głownie w zakresie  robót porządkowych i utrzymania czystości na placach chodnikach i ulicach, utrzymania miejskich terenów zielonych oraz w zakresie robót porządkowych na grobach żołnierzy na terenie Gminy Miasta Głowna, Burmistrz Głowna jest upoważniony do szczegółowego uregulowania zasad usług świadczonych</w:t>
      </w:r>
      <w:r>
        <w:rPr>
          <w:rFonts w:ascii="Times New Roman" w:hAnsi="Times New Roman" w:cs="Times New Roman"/>
        </w:rPr>
        <w:br/>
        <w:t xml:space="preserve">w ogólnym interesie gospodarczym. </w:t>
      </w:r>
    </w:p>
    <w:p w:rsidR="00A21B17" w:rsidRDefault="00E14B8E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§ 2. Szczegółowe określenie zasad realizacji przez Miejski Zakład Komunalny</w:t>
      </w:r>
      <w:r>
        <w:rPr>
          <w:rFonts w:ascii="Times New Roman" w:hAnsi="Times New Roman" w:cs="Times New Roman"/>
        </w:rPr>
        <w:br/>
        <w:t xml:space="preserve">w Głownie zadania własnego Gminy usług świadczonych w ogólnym interesie gospodarczym określa załącznik do niniejszego zarządzenia.                                                           </w:t>
      </w:r>
    </w:p>
    <w:p w:rsidR="00A21B17" w:rsidRDefault="00A21B17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A21B17" w:rsidRDefault="00E14B8E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eastAsia="Calibri" w:cs="F"/>
        </w:rPr>
        <w:tab/>
        <w:t>§</w:t>
      </w:r>
      <w:r>
        <w:rPr>
          <w:rFonts w:ascii="Times New Roman" w:eastAsia="Calibri" w:hAnsi="Times New Roman" w:cs="Times New Roman"/>
        </w:rPr>
        <w:t xml:space="preserve"> 3. Wykonanie Zarządzenia powierza się Dyrektorowi Miejskiemu Zakładu Komunalnego w Głownie.</w:t>
      </w:r>
    </w:p>
    <w:p w:rsidR="00A21B17" w:rsidRDefault="00A21B17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A21B17" w:rsidRDefault="00E14B8E">
      <w:pPr>
        <w:pStyle w:val="Standard"/>
        <w:tabs>
          <w:tab w:val="left" w:pos="0"/>
        </w:tabs>
        <w:spacing w:line="276" w:lineRule="auto"/>
        <w:jc w:val="both"/>
        <w:rPr>
          <w:rFonts w:ascii="Arial" w:eastAsia="Calibri" w:hAnsi="Arial"/>
          <w:b/>
          <w:bCs/>
          <w:sz w:val="28"/>
          <w:szCs w:val="28"/>
        </w:rPr>
      </w:pPr>
      <w:r>
        <w:rPr>
          <w:rFonts w:eastAsia="Calibri" w:cs="F"/>
        </w:rPr>
        <w:tab/>
        <w:t>§</w:t>
      </w:r>
      <w:r>
        <w:rPr>
          <w:rFonts w:ascii="Times New Roman" w:eastAsia="Calibri" w:hAnsi="Times New Roman" w:cs="Times New Roman"/>
        </w:rPr>
        <w:t xml:space="preserve"> 4. Zarządzenie wchodzi w życie z dniem podpisania i podlega ogłoszeniu zgodnie z obowiązującymi przepisami prawa.</w:t>
      </w:r>
    </w:p>
    <w:p w:rsidR="00A21B17" w:rsidRPr="00E14B8E" w:rsidRDefault="00A21B17" w:rsidP="00E14B8E">
      <w:pPr>
        <w:pStyle w:val="Standard"/>
        <w:tabs>
          <w:tab w:val="left" w:pos="0"/>
        </w:tabs>
        <w:ind w:left="566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1B17" w:rsidRPr="00E14B8E" w:rsidRDefault="00E14B8E" w:rsidP="00E14B8E">
      <w:pPr>
        <w:pStyle w:val="Standard"/>
        <w:tabs>
          <w:tab w:val="left" w:pos="0"/>
        </w:tabs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E14B8E">
        <w:rPr>
          <w:rFonts w:ascii="Times New Roman" w:hAnsi="Times New Roman" w:cs="Times New Roman"/>
          <w:b/>
        </w:rPr>
        <w:t>Z up. Burmistrza</w:t>
      </w:r>
    </w:p>
    <w:p w:rsidR="00E14B8E" w:rsidRPr="00E14B8E" w:rsidRDefault="00E14B8E" w:rsidP="00E14B8E">
      <w:pPr>
        <w:pStyle w:val="Standard"/>
        <w:tabs>
          <w:tab w:val="left" w:pos="0"/>
        </w:tabs>
        <w:ind w:left="5664"/>
        <w:jc w:val="both"/>
        <w:rPr>
          <w:rFonts w:ascii="Times New Roman" w:hAnsi="Times New Roman" w:cs="Times New Roman"/>
          <w:b/>
        </w:rPr>
      </w:pPr>
      <w:r w:rsidRPr="00E14B8E">
        <w:rPr>
          <w:rFonts w:ascii="Times New Roman" w:hAnsi="Times New Roman" w:cs="Times New Roman"/>
          <w:b/>
        </w:rPr>
        <w:t>Zastępca Burmistrza Głowna</w:t>
      </w:r>
    </w:p>
    <w:p w:rsidR="00E14B8E" w:rsidRPr="00E14B8E" w:rsidRDefault="00E14B8E" w:rsidP="00E14B8E">
      <w:pPr>
        <w:pStyle w:val="Standard"/>
        <w:tabs>
          <w:tab w:val="left" w:pos="0"/>
        </w:tabs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Pr="00E14B8E">
        <w:rPr>
          <w:rFonts w:ascii="Times New Roman" w:hAnsi="Times New Roman" w:cs="Times New Roman"/>
          <w:b/>
        </w:rPr>
        <w:t>/-/</w:t>
      </w:r>
    </w:p>
    <w:p w:rsidR="00E14B8E" w:rsidRPr="00E14B8E" w:rsidRDefault="00E14B8E" w:rsidP="00E14B8E">
      <w:pPr>
        <w:pStyle w:val="Standard"/>
        <w:tabs>
          <w:tab w:val="left" w:pos="0"/>
        </w:tabs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E14B8E">
        <w:rPr>
          <w:rFonts w:ascii="Times New Roman" w:hAnsi="Times New Roman" w:cs="Times New Roman"/>
          <w:b/>
        </w:rPr>
        <w:t>Magdalena Błaszczyk</w:t>
      </w:r>
    </w:p>
    <w:p w:rsidR="00E14B8E" w:rsidRDefault="00E14B8E">
      <w:pPr>
        <w:pStyle w:val="Standard"/>
        <w:tabs>
          <w:tab w:val="left" w:pos="0"/>
        </w:tabs>
        <w:jc w:val="both"/>
      </w:pPr>
    </w:p>
    <w:p w:rsidR="00E14B8E" w:rsidRDefault="00E14B8E">
      <w:pPr>
        <w:pStyle w:val="Standard"/>
        <w:tabs>
          <w:tab w:val="left" w:pos="0"/>
        </w:tabs>
        <w:jc w:val="both"/>
      </w:pPr>
    </w:p>
    <w:p w:rsidR="00E14B8E" w:rsidRDefault="00E14B8E">
      <w:pPr>
        <w:pStyle w:val="Standard"/>
        <w:tabs>
          <w:tab w:val="left" w:pos="0"/>
        </w:tabs>
        <w:jc w:val="both"/>
      </w:pPr>
    </w:p>
    <w:p w:rsidR="00E14B8E" w:rsidRDefault="00E14B8E">
      <w:pPr>
        <w:pStyle w:val="Standard"/>
        <w:tabs>
          <w:tab w:val="left" w:pos="0"/>
        </w:tabs>
        <w:jc w:val="both"/>
      </w:pPr>
    </w:p>
    <w:p w:rsidR="00E14B8E" w:rsidRDefault="00E14B8E">
      <w:pPr>
        <w:pStyle w:val="Standard"/>
        <w:tabs>
          <w:tab w:val="left" w:pos="0"/>
        </w:tabs>
        <w:jc w:val="both"/>
      </w:pPr>
    </w:p>
    <w:p w:rsidR="00E14B8E" w:rsidRDefault="00E14B8E">
      <w:pPr>
        <w:pStyle w:val="Standard"/>
        <w:tabs>
          <w:tab w:val="left" w:pos="0"/>
        </w:tabs>
        <w:jc w:val="both"/>
      </w:pPr>
    </w:p>
    <w:p w:rsidR="00A21B17" w:rsidRDefault="00E14B8E">
      <w:pPr>
        <w:pStyle w:val="Tekstpodstawowy"/>
        <w:spacing w:before="68" w:after="0"/>
        <w:ind w:left="5695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</w:p>
    <w:p w:rsidR="00A21B17" w:rsidRDefault="00E14B8E">
      <w:pPr>
        <w:pStyle w:val="Tekstpodstawowy"/>
        <w:spacing w:after="0"/>
        <w:ind w:left="5695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Zarządzenia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-14"/>
        </w:rPr>
        <w:t xml:space="preserve"> 233/2022</w:t>
      </w:r>
      <w:r>
        <w:rPr>
          <w:rFonts w:ascii="Times New Roman" w:hAnsi="Times New Roman"/>
        </w:rPr>
        <w:br/>
        <w:t>Burmistrza Głowna</w:t>
      </w:r>
    </w:p>
    <w:p w:rsidR="00A21B17" w:rsidRDefault="00E14B8E">
      <w:pPr>
        <w:pStyle w:val="Tekstpodstawowy"/>
        <w:spacing w:after="0"/>
        <w:ind w:left="5695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dnia</w:t>
      </w:r>
      <w:r>
        <w:rPr>
          <w:rFonts w:ascii="Times New Roman" w:hAnsi="Times New Roman"/>
          <w:spacing w:val="-4"/>
        </w:rPr>
        <w:t xml:space="preserve"> 30 grudnia </w:t>
      </w:r>
      <w:r>
        <w:rPr>
          <w:rFonts w:ascii="Times New Roman" w:hAnsi="Times New Roman"/>
          <w:spacing w:val="-2"/>
        </w:rPr>
        <w:t>2022 r.</w:t>
      </w:r>
    </w:p>
    <w:p w:rsidR="00A21B17" w:rsidRDefault="00A21B17">
      <w:pPr>
        <w:pStyle w:val="Standard"/>
        <w:tabs>
          <w:tab w:val="left" w:pos="0"/>
        </w:tabs>
        <w:rPr>
          <w:rFonts w:ascii="Times New Roman" w:hAnsi="Times New Roman"/>
        </w:rPr>
      </w:pPr>
    </w:p>
    <w:p w:rsidR="00A21B17" w:rsidRDefault="00A21B17">
      <w:pPr>
        <w:pStyle w:val="Standard"/>
        <w:tabs>
          <w:tab w:val="left" w:pos="0"/>
        </w:tabs>
        <w:rPr>
          <w:rFonts w:ascii="Times New Roman" w:hAnsi="Times New Roman" w:cs="Times New Roman"/>
          <w:b/>
          <w:bCs/>
        </w:rPr>
      </w:pPr>
    </w:p>
    <w:p w:rsidR="00A21B17" w:rsidRDefault="00A21B17">
      <w:pPr>
        <w:pStyle w:val="Standard"/>
        <w:tabs>
          <w:tab w:val="left" w:pos="0"/>
        </w:tabs>
        <w:jc w:val="right"/>
        <w:rPr>
          <w:rFonts w:ascii="Times New Roman" w:hAnsi="Times New Roman" w:cs="Times New Roman"/>
          <w:b/>
          <w:bCs/>
        </w:rPr>
      </w:pPr>
    </w:p>
    <w:p w:rsidR="00A21B17" w:rsidRDefault="00E14B8E">
      <w:pPr>
        <w:pStyle w:val="Standard"/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Szczegółowe określenie zasad realizacji przez Miejski Zakład Komunalny w Głownie</w:t>
      </w:r>
    </w:p>
    <w:p w:rsidR="00A21B17" w:rsidRDefault="00E14B8E">
      <w:pPr>
        <w:pStyle w:val="Standard"/>
        <w:tabs>
          <w:tab w:val="left" w:pos="0"/>
        </w:tabs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zadań własnych Gminy określonych w ustawie   o utrzymaniu czystości i  porządku</w:t>
      </w:r>
      <w:r>
        <w:rPr>
          <w:rFonts w:ascii="Times New Roman" w:hAnsi="Times New Roman" w:cs="Times New Roman"/>
          <w:b/>
          <w:bCs/>
        </w:rPr>
        <w:br/>
        <w:t>w gminach oraz  w ustawie o  drogach publicznych</w:t>
      </w:r>
    </w:p>
    <w:p w:rsidR="00A21B17" w:rsidRDefault="00A21B17">
      <w:pPr>
        <w:pStyle w:val="Standard"/>
        <w:tabs>
          <w:tab w:val="left" w:pos="0"/>
        </w:tabs>
        <w:jc w:val="both"/>
        <w:rPr>
          <w:rFonts w:ascii="Arial" w:hAnsi="Arial"/>
          <w:b/>
          <w:bCs/>
          <w:sz w:val="28"/>
          <w:szCs w:val="28"/>
        </w:rPr>
      </w:pPr>
    </w:p>
    <w:p w:rsidR="00A21B17" w:rsidRDefault="00E14B8E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§1</w:t>
      </w:r>
    </w:p>
    <w:p w:rsidR="00A21B17" w:rsidRDefault="00A21B17">
      <w:pPr>
        <w:pStyle w:val="Standard"/>
        <w:jc w:val="center"/>
        <w:rPr>
          <w:rFonts w:ascii="Times New Roman" w:hAnsi="Times New Roman"/>
        </w:rPr>
      </w:pPr>
    </w:p>
    <w:p w:rsidR="00A21B17" w:rsidRDefault="00E14B8E">
      <w:pPr>
        <w:ind w:left="114" w:right="1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Postanowienia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2"/>
        </w:rPr>
        <w:t>ogólne</w:t>
      </w:r>
    </w:p>
    <w:p w:rsidR="00A21B17" w:rsidRDefault="00E14B8E">
      <w:pPr>
        <w:pStyle w:val="Akapitzlist1"/>
        <w:numPr>
          <w:ilvl w:val="0"/>
          <w:numId w:val="1"/>
        </w:numPr>
        <w:tabs>
          <w:tab w:val="clear" w:pos="709"/>
          <w:tab w:val="left" w:pos="392"/>
        </w:tabs>
        <w:spacing w:before="115" w:line="276" w:lineRule="auto"/>
        <w:ind w:right="111" w:firstLine="0"/>
        <w:rPr>
          <w:rFonts w:ascii="Times New Roman" w:hAnsi="Times New Roman"/>
        </w:rPr>
      </w:pPr>
      <w:r>
        <w:rPr>
          <w:rFonts w:ascii="Times New Roman" w:hAnsi="Times New Roman"/>
        </w:rPr>
        <w:t>Niniejszy załącznik określa szczegółowe zasady realizacji przez Miejski Zakład Komunalny w Głownie zadań własnych Gminy określonych w ustawie</w:t>
      </w:r>
      <w:r>
        <w:rPr>
          <w:rFonts w:ascii="Times New Roman" w:hAnsi="Times New Roman"/>
          <w:color w:val="auto"/>
        </w:rPr>
        <w:t xml:space="preserve"> o utrzymaniu czystości i porządku w gminach oraz ustawie o drogach publicznych.</w:t>
      </w:r>
    </w:p>
    <w:p w:rsidR="00A21B17" w:rsidRDefault="00E14B8E">
      <w:pPr>
        <w:pStyle w:val="Akapitzlist1"/>
        <w:numPr>
          <w:ilvl w:val="0"/>
          <w:numId w:val="1"/>
        </w:numPr>
        <w:tabs>
          <w:tab w:val="clear" w:pos="709"/>
          <w:tab w:val="left" w:pos="376"/>
        </w:tabs>
        <w:spacing w:before="121" w:line="276" w:lineRule="auto"/>
        <w:ind w:left="115" w:right="110" w:firstLine="0"/>
        <w:rPr>
          <w:rFonts w:ascii="Times New Roman" w:hAnsi="Times New Roman"/>
        </w:rPr>
      </w:pPr>
      <w:r>
        <w:rPr>
          <w:rFonts w:ascii="Times New Roman" w:hAnsi="Times New Roman"/>
        </w:rPr>
        <w:t>Miejski Zakład Komunalny w Głownie jest samodzielną, samorządową jednostką organizacyjną Gminy Miasta Głowno, funkcjonującą 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formie</w:t>
      </w:r>
      <w:r>
        <w:rPr>
          <w:rFonts w:ascii="Times New Roman" w:hAnsi="Times New Roman"/>
          <w:color w:val="000000"/>
        </w:rPr>
        <w:t xml:space="preserve"> zakładu</w:t>
      </w:r>
      <w:r>
        <w:rPr>
          <w:rFonts w:ascii="Times New Roman" w:hAnsi="Times New Roman"/>
        </w:rPr>
        <w:t xml:space="preserve"> budżetowego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zwanej w dalszej części „MZK”.</w:t>
      </w:r>
    </w:p>
    <w:p w:rsidR="00A21B17" w:rsidRDefault="00E14B8E">
      <w:pPr>
        <w:pStyle w:val="Akapitzlist1"/>
        <w:numPr>
          <w:ilvl w:val="0"/>
          <w:numId w:val="1"/>
        </w:numPr>
        <w:tabs>
          <w:tab w:val="clear" w:pos="709"/>
          <w:tab w:val="left" w:pos="366"/>
        </w:tabs>
        <w:spacing w:line="276" w:lineRule="auto"/>
        <w:ind w:left="115" w:right="110" w:firstLine="0"/>
        <w:rPr>
          <w:rFonts w:ascii="Times New Roman" w:hAnsi="Times New Roman"/>
        </w:rPr>
      </w:pPr>
      <w:r>
        <w:rPr>
          <w:rFonts w:ascii="Times New Roman" w:hAnsi="Times New Roman"/>
        </w:rPr>
        <w:t>Okres świadczenia usługi publicznej w ramach zadań własnych Gminy Miasta Głowno</w:t>
      </w:r>
      <w:r>
        <w:rPr>
          <w:rFonts w:ascii="Times New Roman" w:hAnsi="Times New Roman"/>
        </w:rPr>
        <w:br/>
        <w:t>w zakresie, o którym mowa w ust. 1, ustala się od 01.01.2023 r. do dnia 30.06.2023 r.</w:t>
      </w:r>
    </w:p>
    <w:p w:rsidR="00A21B17" w:rsidRDefault="00E14B8E">
      <w:pPr>
        <w:pStyle w:val="Akapitzlist1"/>
        <w:numPr>
          <w:ilvl w:val="0"/>
          <w:numId w:val="1"/>
        </w:numPr>
        <w:tabs>
          <w:tab w:val="clear" w:pos="709"/>
          <w:tab w:val="left" w:pos="359"/>
        </w:tabs>
        <w:spacing w:line="276" w:lineRule="auto"/>
        <w:ind w:left="358" w:hanging="244"/>
        <w:rPr>
          <w:rFonts w:ascii="Times New Roman" w:hAnsi="Times New Roman"/>
        </w:rPr>
      </w:pPr>
      <w:r>
        <w:rPr>
          <w:rFonts w:ascii="Times New Roman" w:hAnsi="Times New Roman"/>
        </w:rPr>
        <w:t>Ilekroć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8"/>
        </w:rPr>
        <w:t xml:space="preserve"> dokumencie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mowa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>o:</w:t>
      </w:r>
    </w:p>
    <w:p w:rsidR="00A21B17" w:rsidRDefault="00E14B8E">
      <w:pPr>
        <w:pStyle w:val="Tekstpodstawowy"/>
        <w:spacing w:after="0" w:line="276" w:lineRule="auto"/>
        <w:ind w:lef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a/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Gminie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- rozumie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się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Gminę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Miasta Głowno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 xml:space="preserve">                        </w:t>
      </w:r>
    </w:p>
    <w:p w:rsidR="00A21B17" w:rsidRDefault="00E14B8E">
      <w:pPr>
        <w:pStyle w:val="Tekstpodstawowy"/>
        <w:spacing w:line="276" w:lineRule="auto"/>
        <w:ind w:left="115" w:right="1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b/ Operatorze – rozumie się przez to MZK, będący gminną jednostką organizacyjną, działającą w formie zakładu budżetowego, wykonujący usługi publiczne w zakresie robót porządkowych i utrzymania czystości na placach chodnikach i ulicach, utrzymania miejskich terenów zielonych, prowadzenie zimowego utrzymania dróg oraz w zakresie robót porządkowych na grobach żołnierzy na terenie Gminy Miasta Głowna  na podstawie § 3 ust. 1 pkt 2 lit. e i f, pkt 3 Statutu Miejskiego Zakładu Komunalnego</w:t>
      </w:r>
      <w:r>
        <w:rPr>
          <w:rFonts w:ascii="Times New Roman" w:hAnsi="Times New Roman"/>
        </w:rPr>
        <w:br/>
        <w:t>w Głownie stanowiącego załącznik do Uchwały Nr LXIX/484/22 Rady Miejskiej</w:t>
      </w:r>
      <w:r>
        <w:rPr>
          <w:rFonts w:ascii="Times New Roman" w:hAnsi="Times New Roman"/>
        </w:rPr>
        <w:br/>
        <w:t>w Głownie z dnia 26 października 2022 r.</w:t>
      </w:r>
    </w:p>
    <w:p w:rsidR="00A21B17" w:rsidRDefault="00E14B8E">
      <w:pPr>
        <w:pStyle w:val="Tekstpodstawowy"/>
        <w:spacing w:line="276" w:lineRule="auto"/>
        <w:ind w:left="115" w:right="1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c/ Rekompensacie – rozumie się przez to dotacje, subwencje dla Gminy Miasta Głowna;</w:t>
      </w:r>
    </w:p>
    <w:p w:rsidR="00A21B17" w:rsidRDefault="00E14B8E">
      <w:pPr>
        <w:pStyle w:val="Tekstpodstawowy"/>
        <w:spacing w:line="276" w:lineRule="auto"/>
        <w:ind w:left="115" w:right="1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d/ Rekompensacie całkowitej – rozumie się przez to wszelkie przysporzenia uzyskane przez gminę w formie rekompensaty ustawowej i innych przysporzeń;                                 </w:t>
      </w:r>
    </w:p>
    <w:p w:rsidR="00A21B17" w:rsidRDefault="00E14B8E">
      <w:pPr>
        <w:pStyle w:val="Tekstpodstawowy"/>
        <w:spacing w:line="276" w:lineRule="auto"/>
        <w:ind w:left="115" w:right="1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e/ Rekompensacie ustawowej  – o</w:t>
      </w:r>
      <w:r>
        <w:rPr>
          <w:rFonts w:ascii="Times New Roman" w:hAnsi="Times New Roman" w:cs="Times New Roman"/>
        </w:rPr>
        <w:t xml:space="preserve">znacza każdą korzyść, zwłaszcza finansową, przyznawaną przez właściwy organ z funduszy publicznych w okresie realizacji zobowiązania z tytułu świadczenia usług publicznych </w:t>
      </w:r>
    </w:p>
    <w:p w:rsidR="00A21B17" w:rsidRDefault="00E14B8E">
      <w:pPr>
        <w:pStyle w:val="Tekstpodstawowy"/>
        <w:spacing w:line="276" w:lineRule="auto"/>
        <w:ind w:left="142" w:right="110" w:hanging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f/</w:t>
      </w:r>
      <w:r>
        <w:rPr>
          <w:rFonts w:ascii="Times New Roman" w:hAnsi="Times New Roman"/>
          <w:color w:val="000000"/>
        </w:rPr>
        <w:t xml:space="preserve"> Rozsądnym zysku – rozumie się przez to rynkową stopę zwrotu z kapitału </w:t>
      </w:r>
      <w:r>
        <w:rPr>
          <w:rFonts w:ascii="Times New Roman" w:hAnsi="Times New Roman"/>
          <w:color w:val="000000"/>
        </w:rPr>
        <w:lastRenderedPageBreak/>
        <w:t xml:space="preserve">zaangażowanego w świadczenie usługi publicznej </w:t>
      </w:r>
      <w:r>
        <w:rPr>
          <w:rFonts w:ascii="Times New Roman" w:hAnsi="Times New Roman"/>
          <w:color w:val="C9211E"/>
        </w:rPr>
        <w:t xml:space="preserve"> </w:t>
      </w:r>
      <w:r>
        <w:rPr>
          <w:rFonts w:ascii="Times New Roman" w:hAnsi="Times New Roman"/>
        </w:rPr>
        <w:t xml:space="preserve">                                               </w:t>
      </w:r>
    </w:p>
    <w:p w:rsidR="00A21B17" w:rsidRDefault="00E14B8E">
      <w:pPr>
        <w:spacing w:line="276" w:lineRule="auto"/>
        <w:ind w:left="142" w:right="110" w:hanging="27"/>
        <w:jc w:val="both"/>
      </w:pPr>
      <w:r>
        <w:rPr>
          <w:rFonts w:ascii="Times New Roman" w:hAnsi="Times New Roman"/>
        </w:rPr>
        <w:t xml:space="preserve"> g/ Innych przysporzeniach – rozumie się przez to poręczenia i gwarancje, preferencyjne</w:t>
      </w:r>
    </w:p>
    <w:p w:rsidR="00A21B17" w:rsidRDefault="00E14B8E">
      <w:pPr>
        <w:pStyle w:val="Tekstpodstawowy"/>
        <w:spacing w:line="276" w:lineRule="auto"/>
        <w:ind w:left="142" w:right="110" w:hanging="27"/>
        <w:jc w:val="both"/>
      </w:pPr>
      <w:r>
        <w:rPr>
          <w:rFonts w:ascii="Times New Roman" w:hAnsi="Times New Roman"/>
        </w:rPr>
        <w:t>oprocentowanie kredytów i pożyczek, umorzenia i ulgi podatkowe, dopłaty</w:t>
      </w:r>
      <w:r>
        <w:rPr>
          <w:rFonts w:ascii="Times New Roman" w:hAnsi="Times New Roman"/>
        </w:rPr>
        <w:br/>
        <w:t>do oprocentowania kredytów i pożyczek, odstąpienia od dochodzenia wierzytelności;</w:t>
      </w:r>
    </w:p>
    <w:p w:rsidR="00A21B17" w:rsidRDefault="00E14B8E">
      <w:pPr>
        <w:pStyle w:val="Tekstpodstawowy"/>
        <w:spacing w:line="276" w:lineRule="auto"/>
        <w:ind w:left="115" w:right="1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h/ Usłudze publicznej - rozumie się przez to usługę publiczną, </w:t>
      </w:r>
      <w:r>
        <w:rPr>
          <w:rFonts w:ascii="Times New Roman" w:hAnsi="Times New Roman"/>
          <w:color w:val="000000"/>
        </w:rPr>
        <w:t>o której mowa w art. 14</w:t>
      </w:r>
      <w:r>
        <w:rPr>
          <w:rFonts w:ascii="Times New Roman" w:hAnsi="Times New Roman"/>
          <w:color w:val="000000"/>
        </w:rPr>
        <w:br/>
        <w:t>i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art. 106 ust. 2 TFUE świadczoną w zakresie </w:t>
      </w:r>
      <w:bookmarkStart w:id="1" w:name="page54R_mcid221"/>
      <w:bookmarkEnd w:id="1"/>
      <w:r>
        <w:rPr>
          <w:rFonts w:ascii="Times New Roman" w:hAnsi="Times New Roman"/>
          <w:color w:val="000000"/>
        </w:rPr>
        <w:t>odłowu bezpańskich zwierząt</w:t>
      </w:r>
      <w:r>
        <w:rPr>
          <w:rFonts w:ascii="Times New Roman" w:hAnsi="Times New Roman"/>
          <w:color w:val="000000"/>
        </w:rPr>
        <w:br/>
        <w:t>i zabezpieczenia warunków obserwacji i kwarantanny oraz prowadzenia przytuliska lub schroniska dla bezdomnych zwierząt na terenie Gminy Miasta Głowna w ramach zadań własnych samorządu gminy</w:t>
      </w:r>
    </w:p>
    <w:p w:rsidR="00A21B17" w:rsidRDefault="00E14B8E">
      <w:pPr>
        <w:pStyle w:val="Tekstpodstawowy"/>
        <w:spacing w:line="276" w:lineRule="auto"/>
        <w:ind w:left="115" w:right="110"/>
        <w:jc w:val="both"/>
      </w:pPr>
      <w:r>
        <w:rPr>
          <w:rFonts w:ascii="Times New Roman" w:hAnsi="Times New Roman"/>
          <w:color w:val="000000"/>
        </w:rPr>
        <w:t>i/ Usługobiorcach usług publicznych – rozumienie się przez to mieszkańców Gminy Miasta Głowno.</w:t>
      </w:r>
    </w:p>
    <w:p w:rsidR="00A21B17" w:rsidRDefault="00E14B8E">
      <w:pPr>
        <w:pStyle w:val="Tekstpodstawowy"/>
        <w:spacing w:line="276" w:lineRule="auto"/>
        <w:ind w:left="115" w:right="1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                                                                          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0"/>
        </w:rPr>
        <w:t>2</w:t>
      </w:r>
    </w:p>
    <w:p w:rsidR="00A21B17" w:rsidRDefault="00E14B8E">
      <w:pPr>
        <w:spacing w:before="121"/>
        <w:ind w:left="115" w:right="11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Zakres</w:t>
      </w:r>
      <w:r>
        <w:rPr>
          <w:rFonts w:ascii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hAnsi="Times New Roman" w:cs="Times New Roman"/>
          <w:b/>
          <w:bCs/>
        </w:rPr>
        <w:t>świadczenia</w:t>
      </w:r>
      <w:r>
        <w:rPr>
          <w:rFonts w:ascii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publicznych</w:t>
      </w:r>
    </w:p>
    <w:p w:rsidR="00A21B17" w:rsidRDefault="00E14B8E">
      <w:pPr>
        <w:pStyle w:val="Akapitzlist1"/>
        <w:numPr>
          <w:ilvl w:val="0"/>
          <w:numId w:val="2"/>
        </w:numPr>
        <w:tabs>
          <w:tab w:val="left" w:pos="416"/>
        </w:tabs>
        <w:spacing w:line="276" w:lineRule="auto"/>
        <w:ind w:left="0" w:right="10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Celem działalności MZK jest zaspokajanie potrzeb mieszkańców w zakresie zadań własnych gminy określonych w ustawie o utrzymaniu czystości i porządku w gminach, ustawie o drogach publicznych oraz w </w:t>
      </w:r>
      <w:r>
        <w:rPr>
          <w:rFonts w:ascii="Times New Roman" w:hAnsi="Times New Roman" w:cs="Times New Roman"/>
          <w:color w:val="auto"/>
        </w:rPr>
        <w:t xml:space="preserve">3 ust. 1 pkt 2 lit. e i f, pkt 3 </w:t>
      </w:r>
      <w:r>
        <w:rPr>
          <w:rFonts w:ascii="Times New Roman" w:hAnsi="Times New Roman" w:cs="Times New Roman"/>
        </w:rPr>
        <w:t>Załącznika do Uchwały Nr LXIX/484/22 Rady Miejskiej w Głownie z dnia  26 października 2022 r.</w:t>
      </w:r>
    </w:p>
    <w:p w:rsidR="00A21B17" w:rsidRDefault="00A21B17">
      <w:pPr>
        <w:pStyle w:val="Tekstpodstawowy"/>
        <w:spacing w:before="10" w:after="0" w:line="276" w:lineRule="auto"/>
        <w:rPr>
          <w:rFonts w:ascii="Times New Roman" w:hAnsi="Times New Roman"/>
        </w:rPr>
      </w:pPr>
    </w:p>
    <w:p w:rsidR="00A21B17" w:rsidRDefault="00E14B8E">
      <w:pPr>
        <w:pStyle w:val="Tekstpodstawowy"/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powyższym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obowiązków</w:t>
      </w:r>
      <w:r>
        <w:rPr>
          <w:rFonts w:ascii="Times New Roman" w:hAnsi="Times New Roman" w:cs="Times New Roman"/>
          <w:spacing w:val="-9"/>
        </w:rPr>
        <w:t xml:space="preserve"> MZK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2"/>
        </w:rPr>
        <w:t>należy:</w:t>
      </w:r>
    </w:p>
    <w:p w:rsidR="00A21B17" w:rsidRDefault="00E14B8E">
      <w:pPr>
        <w:pStyle w:val="Tekstpodstawowy"/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 xml:space="preserve"> </w:t>
      </w:r>
    </w:p>
    <w:p w:rsidR="00A21B17" w:rsidRDefault="00E14B8E">
      <w:pPr>
        <w:pStyle w:val="Tekstpodstawowy"/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1. Utrzymanie czystości na terenie miasta Głowno w terminie od 01.01.- 30.06.2023 r.</w:t>
      </w:r>
      <w:r>
        <w:rPr>
          <w:rFonts w:ascii="Times New Roman" w:hAnsi="Times New Roman" w:cs="Times New Roman"/>
          <w:spacing w:val="-2"/>
          <w:highlight w:val="yellow"/>
        </w:rPr>
        <w:br/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codzienne sprzątanie nieczystości stałych z koszy miejskich wraz z dbaniem o dobry stan techniczny koszy;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sprzątanie odpadów z ciągów pieszych, trawników, parków miejskich, terenów zielonych , placów zabaw, przejść dla pieszych;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sprzątanie piachu przy krawężnikach na drogach miejskich;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systematyczne koszenie pasów drogowych wraz ze sprzątaniem skoszonej trawy</w:t>
      </w:r>
      <w:r>
        <w:rPr>
          <w:rFonts w:ascii="Times New Roman" w:hAnsi="Times New Roman" w:cs="Times New Roman"/>
        </w:rPr>
        <w:br/>
        <w:t>z obrębu jezdni i chodnika, parków, placów zabaw, terenów zielonych oraz przycinanie żywopłotów.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obsługa szaletu miejskiego;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przeprowadzaniu drobnej plastyki koron drzew w przypadku pojawienia się utrudnień</w:t>
      </w:r>
      <w:r>
        <w:rPr>
          <w:rFonts w:ascii="Times New Roman" w:hAnsi="Times New Roman" w:cs="Times New Roman"/>
        </w:rPr>
        <w:br/>
        <w:t>w ruchu kołowym i pieszym, wraz z usunięciem odpadów;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podlewanie i pielenie rabat kwiatowych znajdujących się na Placu Wolności w Głownie zgodnie z potrzebami wynikającymi z aury atmosferycznej, wraz z usunięciem odpadów;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regulowanie oznakowania pionowego;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utrzymanie czystości na przystankach komunikacji miejskiej (tj. mycie wiat przystankowych, sprzątanie odpadów);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-likwidowanie zużytych reklam i ogłoszeń z słupów ogłoszeniowych, drzew oraz wiat przystankowych;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eliminowanie chwastów z chodników i przy krawężnikach jezdni;</w:t>
      </w:r>
    </w:p>
    <w:p w:rsidR="00A21B17" w:rsidRDefault="00E14B8E">
      <w:pPr>
        <w:pStyle w:val="Akapitzlist"/>
        <w:spacing w:after="113" w:line="276" w:lineRule="auto"/>
        <w:ind w:left="380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- sprzątanie ulic zanieczyszczonych w następstwie wypadków drogowych i zjawisk atmosferycznych;</w:t>
      </w:r>
    </w:p>
    <w:p w:rsidR="00A21B17" w:rsidRDefault="00A21B17">
      <w:pPr>
        <w:pStyle w:val="Akapitzlist"/>
        <w:spacing w:after="113" w:line="276" w:lineRule="auto"/>
        <w:ind w:left="0"/>
        <w:jc w:val="both"/>
        <w:rPr>
          <w:rFonts w:cs="Times New Roman"/>
        </w:rPr>
      </w:pPr>
    </w:p>
    <w:p w:rsidR="00A21B17" w:rsidRDefault="00E14B8E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2. Prowadzenie zimowego utrzymania dróg tj. (posypywanie mieszanką solno-piaskową ulic</w:t>
      </w:r>
      <w:r>
        <w:rPr>
          <w:rFonts w:ascii="Times New Roman" w:hAnsi="Times New Roman" w:cs="Times New Roman"/>
          <w:spacing w:val="-2"/>
        </w:rPr>
        <w:br/>
        <w:t>i chodników gminnych, pługowanie, odśnieżanie) w terminie od 01.01.- 31.03.2023 r.</w:t>
      </w:r>
      <w:r>
        <w:rPr>
          <w:rFonts w:ascii="Times New Roman" w:hAnsi="Times New Roman" w:cs="Times New Roman"/>
          <w:spacing w:val="-2"/>
          <w:highlight w:val="yellow"/>
        </w:rPr>
        <w:t xml:space="preserve"> </w:t>
      </w:r>
    </w:p>
    <w:p w:rsidR="00A21B17" w:rsidRDefault="00A21B17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</w:p>
    <w:p w:rsidR="00A21B17" w:rsidRDefault="00E14B8E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3. Utrzymanie czystości na grobach wojennych, w terminie 1.04. - 30.06.2023 r., poprzez sprzątanie oraz koszenie i zamiatanie w miarę potrzeb,</w:t>
      </w:r>
    </w:p>
    <w:p w:rsidR="00A21B17" w:rsidRDefault="00A21B17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</w:p>
    <w:p w:rsidR="00A21B17" w:rsidRDefault="00E14B8E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4. Równanie ulic gruntowych znajdujących się na terenie gminy według wyliczeń za 1 km,</w:t>
      </w:r>
      <w:r>
        <w:rPr>
          <w:rFonts w:ascii="Times New Roman" w:hAnsi="Times New Roman" w:cs="Times New Roman"/>
          <w:spacing w:val="-2"/>
        </w:rPr>
        <w:br/>
        <w:t>w terminie 01.03.-30.06.2023 r. - wraz z zakupem kamienia.</w:t>
      </w:r>
    </w:p>
    <w:p w:rsidR="00A21B17" w:rsidRDefault="00A21B17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</w:p>
    <w:p w:rsidR="00A21B17" w:rsidRDefault="00E14B8E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5. Zakup znaków drogowych pionowych oraz drzew wraz z usługą montażu i nasadzeniami.</w:t>
      </w:r>
    </w:p>
    <w:p w:rsidR="00A21B17" w:rsidRDefault="00A21B17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</w:p>
    <w:p w:rsidR="00A21B17" w:rsidRDefault="00E14B8E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6. Zakup kwiatów na rabaty wraz z ich nasadzeniami.</w:t>
      </w:r>
    </w:p>
    <w:p w:rsidR="00A21B17" w:rsidRDefault="00A21B17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</w:p>
    <w:p w:rsidR="00A21B17" w:rsidRDefault="00E14B8E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7. Uzupełnianie roślin, koszenie pasów drogowych, usuwanie samosiejek, montaż koszy</w:t>
      </w:r>
      <w:r>
        <w:rPr>
          <w:rFonts w:ascii="Times New Roman" w:hAnsi="Times New Roman" w:cs="Times New Roman"/>
          <w:spacing w:val="-2"/>
        </w:rPr>
        <w:br/>
        <w:t>na śmieci.</w:t>
      </w:r>
    </w:p>
    <w:p w:rsidR="00A21B17" w:rsidRDefault="00A21B17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</w:p>
    <w:p w:rsidR="00A21B17" w:rsidRDefault="00E14B8E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pacing w:val="-2"/>
        </w:rPr>
        <w:t>8. W razie konieczności i nieprzewidzianych zdarzeń, wykonywanie innych prac zleconych</w:t>
      </w:r>
      <w:r>
        <w:rPr>
          <w:rFonts w:ascii="Times New Roman" w:hAnsi="Times New Roman" w:cs="Times New Roman"/>
          <w:spacing w:val="-2"/>
        </w:rPr>
        <w:br/>
        <w:t>w zakresie usług użyteczności publicznej.</w:t>
      </w:r>
    </w:p>
    <w:p w:rsidR="00A21B17" w:rsidRDefault="00A21B17">
      <w:pPr>
        <w:pStyle w:val="Tekstpodstawowy"/>
        <w:tabs>
          <w:tab w:val="left" w:pos="426"/>
        </w:tabs>
        <w:spacing w:after="0" w:line="276" w:lineRule="auto"/>
        <w:jc w:val="both"/>
        <w:rPr>
          <w:rFonts w:ascii="Times New Roman" w:hAnsi="Times New Roman"/>
          <w:highlight w:val="yellow"/>
        </w:rPr>
      </w:pPr>
    </w:p>
    <w:p w:rsidR="00A21B17" w:rsidRDefault="00E14B8E">
      <w:pPr>
        <w:spacing w:before="125"/>
        <w:ind w:left="111" w:right="1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0"/>
        </w:rPr>
        <w:t>3</w:t>
      </w:r>
    </w:p>
    <w:p w:rsidR="00A21B17" w:rsidRDefault="00E14B8E">
      <w:pPr>
        <w:spacing w:before="120"/>
        <w:ind w:left="865" w:right="85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Gospodarska finansowa MZK poziomy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opłat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za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usługi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oraz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 xml:space="preserve">mechanizm </w:t>
      </w:r>
      <w:r>
        <w:rPr>
          <w:rFonts w:ascii="Times New Roman" w:hAnsi="Times New Roman"/>
          <w:b/>
          <w:spacing w:val="-2"/>
        </w:rPr>
        <w:t>rekompensaty</w:t>
      </w:r>
    </w:p>
    <w:p w:rsidR="00A21B17" w:rsidRDefault="00E14B8E">
      <w:pPr>
        <w:tabs>
          <w:tab w:val="left" w:pos="808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</w:rPr>
        <w:t xml:space="preserve">Rekompensata za realizację zadania określonego w </w:t>
      </w:r>
      <w:r>
        <w:rPr>
          <w:rFonts w:ascii="Times New Roman" w:hAnsi="Times New Roman" w:cs="Calibri"/>
        </w:rPr>
        <w:t>§</w:t>
      </w:r>
      <w:r>
        <w:rPr>
          <w:rFonts w:ascii="Times New Roman" w:hAnsi="Times New Roman"/>
        </w:rPr>
        <w:t xml:space="preserve"> 2 niniejszego Załącznika  ustalana będzie na podstawie kalkulacji sporządzonej przez MZK przedstawionej Burmistrzowi Miasta Głowna.</w:t>
      </w:r>
    </w:p>
    <w:p w:rsidR="00A21B17" w:rsidRDefault="00E14B8E">
      <w:pPr>
        <w:pStyle w:val="Akapitzlist1"/>
        <w:tabs>
          <w:tab w:val="left" w:pos="481"/>
        </w:tabs>
        <w:spacing w:line="276" w:lineRule="auto"/>
        <w:ind w:left="0" w:right="110"/>
        <w:rPr>
          <w:color w:val="000000"/>
        </w:rPr>
      </w:pPr>
      <w:r>
        <w:rPr>
          <w:rFonts w:ascii="Times New Roman" w:hAnsi="Times New Roman"/>
          <w:color w:val="000000"/>
        </w:rPr>
        <w:t>2. Za wykonywanie zadań publicznych, o których mowa w § 2 niniejszego Załącznika MZK przysługuje rekompensata, której mechanizm wyliczania został przedstawiony poniżej:</w:t>
      </w:r>
    </w:p>
    <w:p w:rsidR="00A21B17" w:rsidRDefault="00E14B8E">
      <w:pPr>
        <w:pStyle w:val="Akapitzlist1"/>
        <w:numPr>
          <w:ilvl w:val="1"/>
          <w:numId w:val="4"/>
        </w:numPr>
        <w:tabs>
          <w:tab w:val="clear" w:pos="709"/>
          <w:tab w:val="left" w:pos="284"/>
        </w:tabs>
        <w:spacing w:line="276" w:lineRule="auto"/>
        <w:ind w:hanging="11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Za wykonywanie zadania publicznego, Operatorowi przysługuje rekompensata obejmująca okres wykonywania zadania, za wyjątkiem przychodów, które z mocy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prawa podlegają przekazaniu do budżetu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miasta. Kwota ta stanowi różnicę pomiędzy kosztami poniesionymi przez MZK w związku z wykonywaniem zadania publicznego, a planowanymi przychodami MZK pobieranymi z tytułu prowadzenia usług polegających na utrzymaniu czystości</w:t>
      </w:r>
      <w:r>
        <w:rPr>
          <w:rFonts w:ascii="Times New Roman" w:hAnsi="Times New Roman"/>
          <w:color w:val="000000"/>
        </w:rPr>
        <w:br/>
        <w:t>w mieście, na grobach żołnierzy, przeprowadzenie zimowego utrzymania dróg oraz przychodami dodatkowymi, związanymi bezpośrednio z działalnością podstawową. Operator ma również prawo do naliczenia rozsądnego zysku. Wartość rozsądnego zysku,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lastRenderedPageBreak/>
        <w:t>o którym mowa w niniejszym ustępie, nie może przekroczyć 6%.</w:t>
      </w:r>
    </w:p>
    <w:p w:rsidR="00A21B17" w:rsidRDefault="00E14B8E">
      <w:pPr>
        <w:pStyle w:val="Akapitzlist1"/>
        <w:numPr>
          <w:ilvl w:val="1"/>
          <w:numId w:val="4"/>
        </w:numPr>
        <w:tabs>
          <w:tab w:val="clear" w:pos="709"/>
          <w:tab w:val="left" w:pos="404"/>
        </w:tabs>
        <w:spacing w:line="276" w:lineRule="auto"/>
        <w:ind w:right="112" w:firstLine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Gmina uznaje niniejszym konieczność uzyskania przez MZK rekompensaty w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należnej wysokości i wszelkich formach dopuszczalnych prawem Rzeczypospolitej Polskiej.</w:t>
      </w:r>
    </w:p>
    <w:p w:rsidR="00A21B17" w:rsidRDefault="00E14B8E">
      <w:pPr>
        <w:pStyle w:val="Akapitzlist1"/>
        <w:numPr>
          <w:ilvl w:val="1"/>
          <w:numId w:val="4"/>
        </w:numPr>
        <w:tabs>
          <w:tab w:val="clear" w:pos="709"/>
          <w:tab w:val="left" w:pos="404"/>
        </w:tabs>
        <w:spacing w:line="276" w:lineRule="auto"/>
        <w:ind w:right="112" w:firstLine="0"/>
        <w:rPr>
          <w:rFonts w:ascii="Times New Roman" w:hAnsi="Times New Roman"/>
        </w:rPr>
      </w:pPr>
      <w:r>
        <w:rPr>
          <w:rFonts w:ascii="Times New Roman" w:hAnsi="Times New Roman"/>
        </w:rPr>
        <w:t>Rekompensata będzie właściwie rozliczona zgodnie z ustawą z dnia 27 sierpnia 2009 r.</w:t>
      </w:r>
      <w:r>
        <w:rPr>
          <w:rFonts w:ascii="Times New Roman" w:hAnsi="Times New Roman"/>
        </w:rPr>
        <w:br/>
        <w:t>o finansach publicznych (tj. Dz. U. z 2022 r., poz. 1634 z późn. zm.) oraz Decyzją Komisji Europejskiej nr 2012/21/UE.</w:t>
      </w:r>
    </w:p>
    <w:p w:rsidR="00A21B17" w:rsidRDefault="00E14B8E">
      <w:pPr>
        <w:pStyle w:val="Akapitzlist1"/>
        <w:numPr>
          <w:ilvl w:val="1"/>
          <w:numId w:val="4"/>
        </w:numPr>
        <w:tabs>
          <w:tab w:val="clear" w:pos="709"/>
          <w:tab w:val="left" w:pos="426"/>
        </w:tabs>
        <w:spacing w:line="276" w:lineRule="auto"/>
        <w:ind w:left="57" w:right="113" w:firstLine="0"/>
        <w:rPr>
          <w:rFonts w:ascii="Times New Roman" w:hAnsi="Times New Roman"/>
        </w:rPr>
      </w:pPr>
      <w:bookmarkStart w:id="2" w:name="_GoBack"/>
      <w:bookmarkEnd w:id="2"/>
      <w:r>
        <w:rPr>
          <w:rFonts w:ascii="Times New Roman" w:hAnsi="Times New Roman"/>
        </w:rPr>
        <w:t xml:space="preserve">Wskazany poniżej mechanizm rekompensaty gwarantuje właściwe jej wyliczenie </w:t>
      </w:r>
      <w:r>
        <w:rPr>
          <w:rFonts w:ascii="Times New Roman" w:hAnsi="Times New Roman"/>
        </w:rPr>
        <w:br/>
        <w:t>i zagwarantuje, że nie będzie występowała nadmierna rekompensata.</w:t>
      </w:r>
    </w:p>
    <w:p w:rsidR="00A21B17" w:rsidRDefault="00E14B8E" w:rsidP="00FE6CF9">
      <w:pPr>
        <w:pStyle w:val="Akapitzlist1"/>
        <w:numPr>
          <w:ilvl w:val="1"/>
          <w:numId w:val="4"/>
        </w:numPr>
        <w:tabs>
          <w:tab w:val="clear" w:pos="709"/>
          <w:tab w:val="left" w:pos="57"/>
          <w:tab w:val="left" w:pos="426"/>
        </w:tabs>
        <w:spacing w:line="276" w:lineRule="auto"/>
        <w:ind w:left="57" w:right="113" w:firstLine="0"/>
        <w:rPr>
          <w:rFonts w:ascii="Times New Roman" w:hAnsi="Times New Roman"/>
        </w:rPr>
      </w:pPr>
      <w:r>
        <w:rPr>
          <w:rFonts w:ascii="Times New Roman" w:hAnsi="Times New Roman"/>
        </w:rPr>
        <w:t>Za świadczenie usługi w ogólnym interesie gospodarczym MZK uprawnione jest</w:t>
      </w:r>
      <w:r>
        <w:rPr>
          <w:rFonts w:ascii="Times New Roman" w:hAnsi="Times New Roman"/>
        </w:rPr>
        <w:br/>
        <w:t xml:space="preserve">do otrzymania rekompensaty, w przypadku wystąpienia w skali roku ujemnej różnicy pomiędzy przychodami MZK z tytułu świadczenia usługi w ogólnym interesie gospodarczym, powiększonymi o inne przysporzenia oraz rekompensatę pozostałą, </w:t>
      </w:r>
      <w:r>
        <w:rPr>
          <w:rFonts w:ascii="Times New Roman" w:hAnsi="Times New Roman"/>
        </w:rPr>
        <w:br/>
        <w:t>a kosztami poniesionymi przez MZK w związku ze świadcze</w:t>
      </w:r>
      <w:r w:rsidR="00FE6CF9">
        <w:rPr>
          <w:rFonts w:ascii="Times New Roman" w:hAnsi="Times New Roman"/>
        </w:rPr>
        <w:t xml:space="preserve">niem usługi w ogólnym interesie </w:t>
      </w:r>
      <w:r>
        <w:rPr>
          <w:rFonts w:ascii="Times New Roman" w:hAnsi="Times New Roman"/>
        </w:rPr>
        <w:t xml:space="preserve">gospodarczym.                        </w:t>
      </w:r>
      <w:r>
        <w:rPr>
          <w:rFonts w:ascii="Times New Roman" w:hAnsi="Times New Roman"/>
        </w:rPr>
        <w:br/>
        <w:t>Wprowadza się następujący mechanizm kalkulacji rekompensaty:                                                     R</w:t>
      </w:r>
      <w:r>
        <w:rPr>
          <w:rFonts w:ascii="Times New Roman" w:hAnsi="Times New Roman"/>
          <w:vertAlign w:val="subscript"/>
        </w:rPr>
        <w:t>us</w:t>
      </w:r>
      <w:r>
        <w:rPr>
          <w:rFonts w:ascii="Times New Roman" w:hAnsi="Times New Roman"/>
        </w:rPr>
        <w:t xml:space="preserve"> = K</w:t>
      </w:r>
      <w:r>
        <w:rPr>
          <w:rFonts w:ascii="Times New Roman" w:hAnsi="Times New Roman"/>
          <w:vertAlign w:val="subscript"/>
        </w:rPr>
        <w:t>uoig</w:t>
      </w:r>
      <w:r>
        <w:rPr>
          <w:rFonts w:ascii="Times New Roman" w:hAnsi="Times New Roman"/>
        </w:rPr>
        <w:t xml:space="preserve"> – P</w:t>
      </w:r>
      <w:r>
        <w:rPr>
          <w:rFonts w:ascii="Times New Roman" w:hAnsi="Times New Roman"/>
          <w:vertAlign w:val="subscript"/>
        </w:rPr>
        <w:t>uoig</w:t>
      </w:r>
      <w:r>
        <w:rPr>
          <w:rFonts w:ascii="Times New Roman" w:hAnsi="Times New Roman"/>
        </w:rPr>
        <w:t xml:space="preserve"> – I</w:t>
      </w:r>
      <w:r>
        <w:rPr>
          <w:rFonts w:ascii="Times New Roman" w:hAnsi="Times New Roman"/>
          <w:vertAlign w:val="subscript"/>
        </w:rPr>
        <w:t>p</w:t>
      </w:r>
      <w:r>
        <w:rPr>
          <w:rFonts w:ascii="Times New Roman" w:hAnsi="Times New Roman"/>
        </w:rPr>
        <w:t xml:space="preserve"> – R</w:t>
      </w:r>
      <w:r>
        <w:rPr>
          <w:rFonts w:ascii="Times New Roman" w:hAnsi="Times New Roman"/>
          <w:vertAlign w:val="subscript"/>
        </w:rPr>
        <w:t xml:space="preserve">pum </w:t>
      </w:r>
      <w:r>
        <w:rPr>
          <w:rFonts w:ascii="Times New Roman" w:hAnsi="Times New Roman"/>
        </w:rPr>
        <w:t xml:space="preserve">pod warunkiem spełnienia zasady:                                          </w:t>
      </w:r>
      <w:r>
        <w:rPr>
          <w:rFonts w:ascii="Times New Roman" w:hAnsi="Times New Roman"/>
        </w:rPr>
        <w:br/>
        <w:t>(P</w:t>
      </w:r>
      <w:r>
        <w:rPr>
          <w:rFonts w:ascii="Times New Roman" w:hAnsi="Times New Roman"/>
          <w:vertAlign w:val="subscript"/>
        </w:rPr>
        <w:t>uoig</w:t>
      </w:r>
      <w:r>
        <w:rPr>
          <w:rFonts w:ascii="Times New Roman" w:hAnsi="Times New Roman"/>
        </w:rPr>
        <w:t xml:space="preserve"> + I</w:t>
      </w:r>
      <w:r>
        <w:rPr>
          <w:rFonts w:ascii="Times New Roman" w:hAnsi="Times New Roman"/>
          <w:vertAlign w:val="subscript"/>
        </w:rPr>
        <w:t>p</w:t>
      </w:r>
      <w:r>
        <w:rPr>
          <w:rFonts w:ascii="Times New Roman" w:hAnsi="Times New Roman"/>
        </w:rPr>
        <w:t xml:space="preserve"> – R</w:t>
      </w:r>
      <w:r>
        <w:rPr>
          <w:rFonts w:ascii="Times New Roman" w:hAnsi="Times New Roman"/>
          <w:vertAlign w:val="subscript"/>
        </w:rPr>
        <w:t>pum</w:t>
      </w:r>
      <w:r>
        <w:rPr>
          <w:rFonts w:ascii="Times New Roman" w:hAnsi="Times New Roman"/>
        </w:rPr>
        <w:t>) – (K</w:t>
      </w:r>
      <w:r>
        <w:rPr>
          <w:rFonts w:ascii="Times New Roman" w:hAnsi="Times New Roman"/>
          <w:vertAlign w:val="subscript"/>
        </w:rPr>
        <w:t>uoig</w:t>
      </w:r>
      <w:r>
        <w:rPr>
          <w:rFonts w:ascii="Times New Roman" w:hAnsi="Times New Roman"/>
        </w:rPr>
        <w:t xml:space="preserve"> + RZ) </w:t>
      </w:r>
      <w:r>
        <w:rPr>
          <w:rFonts w:ascii="Times New Roman" w:eastAsia="Segoe UI" w:hAnsi="Times New Roman" w:cs="Segoe UI"/>
        </w:rPr>
        <w:t>≤</w:t>
      </w:r>
      <w:r>
        <w:rPr>
          <w:rFonts w:ascii="Times New Roman" w:hAnsi="Times New Roman"/>
        </w:rPr>
        <w:t xml:space="preserve"> 0 gdzie:            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R</w:t>
      </w:r>
      <w:r>
        <w:rPr>
          <w:rFonts w:ascii="Times New Roman" w:hAnsi="Times New Roman"/>
          <w:vertAlign w:val="subscript"/>
        </w:rPr>
        <w:t>us</w:t>
      </w:r>
      <w:r>
        <w:rPr>
          <w:rFonts w:ascii="Times New Roman" w:hAnsi="Times New Roman"/>
        </w:rPr>
        <w:t xml:space="preserve">– rekompensata ustawowa,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R</w:t>
      </w:r>
      <w:r>
        <w:rPr>
          <w:rFonts w:ascii="Times New Roman" w:hAnsi="Times New Roman"/>
          <w:vertAlign w:val="subscript"/>
        </w:rPr>
        <w:t>pum</w:t>
      </w:r>
      <w:r>
        <w:rPr>
          <w:rFonts w:ascii="Times New Roman" w:hAnsi="Times New Roman"/>
        </w:rPr>
        <w:t xml:space="preserve">– rekompensata pozostała,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K</w:t>
      </w:r>
      <w:r>
        <w:rPr>
          <w:rFonts w:ascii="Times New Roman" w:hAnsi="Times New Roman"/>
          <w:vertAlign w:val="subscript"/>
        </w:rPr>
        <w:t>uiog</w:t>
      </w:r>
      <w:r>
        <w:rPr>
          <w:rFonts w:ascii="Times New Roman" w:hAnsi="Times New Roman"/>
        </w:rPr>
        <w:t xml:space="preserve">–koszty z tytułu świadczenia usług w ogólnym interesie,                                          </w:t>
      </w:r>
      <w:r>
        <w:rPr>
          <w:rFonts w:ascii="Times New Roman" w:hAnsi="Times New Roman"/>
        </w:rPr>
        <w:br/>
        <w:t>P</w:t>
      </w:r>
      <w:r>
        <w:rPr>
          <w:rFonts w:ascii="Times New Roman" w:hAnsi="Times New Roman"/>
          <w:vertAlign w:val="subscript"/>
        </w:rPr>
        <w:t>uoig</w:t>
      </w:r>
      <w:r>
        <w:rPr>
          <w:rFonts w:ascii="Times New Roman" w:hAnsi="Times New Roman"/>
        </w:rPr>
        <w:t xml:space="preserve">– przychody z tytułu świadczenia usług w ogólnym interesie gospodarczym,                          </w:t>
      </w:r>
      <w:r>
        <w:rPr>
          <w:rFonts w:ascii="Times New Roman" w:hAnsi="Times New Roman"/>
        </w:rPr>
        <w:br/>
        <w:t>I</w:t>
      </w:r>
      <w:r>
        <w:rPr>
          <w:rFonts w:ascii="Times New Roman" w:hAnsi="Times New Roman"/>
          <w:vertAlign w:val="subscript"/>
        </w:rPr>
        <w:t>p</w:t>
      </w:r>
      <w:r>
        <w:rPr>
          <w:rFonts w:ascii="Times New Roman" w:hAnsi="Times New Roman"/>
        </w:rPr>
        <w:t xml:space="preserve"> –inne przysporzenia, w tym poręczenie i gwarancje, preferencyjne oprocentowanie kredytów i pożyczek, umorzenia i ulgi podatkowe, dopłaty do oprocentowania kredytów</w:t>
      </w:r>
      <w:r>
        <w:rPr>
          <w:rFonts w:ascii="Times New Roman" w:hAnsi="Times New Roman"/>
        </w:rPr>
        <w:br/>
        <w:t xml:space="preserve">i pożyczek, odstąpienia od dochodzenia wierzytelności, RZ – rozsądny zysk.                                      </w:t>
      </w:r>
    </w:p>
    <w:p w:rsidR="00A21B17" w:rsidRPr="00FE6CF9" w:rsidRDefault="00E14B8E">
      <w:pPr>
        <w:pStyle w:val="Akapitzlist1"/>
        <w:numPr>
          <w:ilvl w:val="1"/>
          <w:numId w:val="4"/>
        </w:numPr>
        <w:tabs>
          <w:tab w:val="clear" w:pos="709"/>
          <w:tab w:val="left" w:pos="404"/>
        </w:tabs>
        <w:spacing w:line="276" w:lineRule="auto"/>
        <w:ind w:left="0" w:right="112" w:firstLine="0"/>
        <w:rPr>
          <w:rFonts w:ascii="Times New Roman" w:hAnsi="Times New Roman"/>
        </w:rPr>
      </w:pPr>
      <w:r w:rsidRPr="00FE6CF9">
        <w:rPr>
          <w:rFonts w:ascii="Times New Roman" w:hAnsi="Times New Roman"/>
        </w:rPr>
        <w:t>Wartość rekompensaty całkowitej w całym okresie przysporzenia nie może być nadmierna. Dla celów wyliczenia rekompensaty prowadzona będzie odrębna ewidencja księgowa dotycząca usługi świadczonej w ogólnym interesie gospodarczym.</w:t>
      </w:r>
    </w:p>
    <w:p w:rsidR="00A21B17" w:rsidRDefault="00A21B17">
      <w:pPr>
        <w:pStyle w:val="Akapitzlist1"/>
        <w:tabs>
          <w:tab w:val="left" w:pos="404"/>
        </w:tabs>
        <w:spacing w:before="0" w:after="113" w:line="276" w:lineRule="auto"/>
        <w:ind w:left="0" w:right="112"/>
        <w:rPr>
          <w:rFonts w:ascii="Times New Roman" w:hAnsi="Times New Roman"/>
          <w:highlight w:val="yellow"/>
        </w:rPr>
      </w:pPr>
    </w:p>
    <w:p w:rsidR="00A21B17" w:rsidRDefault="00E14B8E">
      <w:pPr>
        <w:spacing w:before="125"/>
        <w:ind w:left="111" w:right="1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§</w:t>
      </w:r>
      <w:r>
        <w:rPr>
          <w:rFonts w:ascii="Times New Roman" w:hAnsi="Times New Roman"/>
          <w:b/>
          <w:color w:val="000000"/>
          <w:spacing w:val="-2"/>
        </w:rPr>
        <w:t xml:space="preserve"> </w:t>
      </w:r>
      <w:r>
        <w:rPr>
          <w:rFonts w:ascii="Times New Roman" w:hAnsi="Times New Roman"/>
          <w:b/>
          <w:color w:val="000000"/>
          <w:spacing w:val="-10"/>
        </w:rPr>
        <w:t>4</w:t>
      </w:r>
    </w:p>
    <w:p w:rsidR="00A21B17" w:rsidRDefault="00E14B8E">
      <w:pPr>
        <w:spacing w:before="120"/>
        <w:ind w:left="111" w:right="110"/>
        <w:jc w:val="center"/>
        <w:rPr>
          <w:b/>
          <w:spacing w:val="-2"/>
        </w:rPr>
      </w:pPr>
      <w:r>
        <w:rPr>
          <w:rFonts w:ascii="Times New Roman" w:hAnsi="Times New Roman"/>
          <w:b/>
        </w:rPr>
        <w:t>Zasady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ustalania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rekompensaty</w:t>
      </w:r>
    </w:p>
    <w:p w:rsidR="00A21B17" w:rsidRDefault="00E14B8E">
      <w:pPr>
        <w:pStyle w:val="Akapitzlist1"/>
        <w:tabs>
          <w:tab w:val="left" w:pos="426"/>
        </w:tabs>
        <w:spacing w:before="121" w:line="276" w:lineRule="auto"/>
        <w:ind w:right="109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 xml:space="preserve">1. W terminie do 15 lutego 2023 r. </w:t>
      </w:r>
      <w:r>
        <w:rPr>
          <w:rFonts w:ascii="Times New Roman" w:hAnsi="Times New Roman"/>
        </w:rPr>
        <w:t>MZK przedkłada Gminie kalkulację rekompensaty celem zatwierdzenia.</w:t>
      </w:r>
    </w:p>
    <w:p w:rsidR="00A21B17" w:rsidRDefault="00E14B8E">
      <w:pPr>
        <w:pStyle w:val="Akapitzlist1"/>
        <w:tabs>
          <w:tab w:val="left" w:pos="426"/>
        </w:tabs>
        <w:spacing w:before="121" w:line="276" w:lineRule="auto"/>
        <w:ind w:right="109"/>
        <w:rPr>
          <w:rFonts w:ascii="Times New Roman" w:hAnsi="Times New Roman"/>
        </w:rPr>
      </w:pPr>
      <w:r>
        <w:rPr>
          <w:rFonts w:ascii="Times New Roman" w:hAnsi="Times New Roman"/>
        </w:rPr>
        <w:t>2. Gmina w terminie 14 dni od przedłożenia kalkulacji, zatwierdza kalkulację rekompensaty lub przedstawia do niej uwagi.</w:t>
      </w:r>
    </w:p>
    <w:p w:rsidR="00A21B17" w:rsidRDefault="00E14B8E">
      <w:pPr>
        <w:pStyle w:val="Akapitzlist1"/>
        <w:tabs>
          <w:tab w:val="left" w:pos="426"/>
        </w:tabs>
        <w:spacing w:before="121" w:line="276" w:lineRule="auto"/>
        <w:ind w:right="109"/>
        <w:rPr>
          <w:rFonts w:ascii="Times New Roman" w:hAnsi="Times New Roman"/>
        </w:rPr>
      </w:pPr>
      <w:r>
        <w:rPr>
          <w:rFonts w:ascii="Times New Roman" w:hAnsi="Times New Roman"/>
        </w:rPr>
        <w:t>3. MZK uwzględnia przedstawione uwagi lub motywuje na piśmie uzasadnienie dla braku możliwości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ich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uwzględnienia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przedstawia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skorygowaną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kalkulację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rekompensaty w terminie 14 dni od otrzymania uwag Gminy.</w:t>
      </w:r>
    </w:p>
    <w:p w:rsidR="00A21B17" w:rsidRDefault="00E14B8E">
      <w:pPr>
        <w:pStyle w:val="Akapitzlist1"/>
        <w:tabs>
          <w:tab w:val="left" w:pos="426"/>
        </w:tabs>
        <w:spacing w:before="121" w:line="276" w:lineRule="auto"/>
        <w:ind w:right="109"/>
        <w:rPr>
          <w:rFonts w:ascii="Times New Roman" w:hAnsi="Times New Roman"/>
        </w:rPr>
      </w:pPr>
      <w:r>
        <w:rPr>
          <w:rFonts w:ascii="Times New Roman" w:hAnsi="Times New Roman"/>
        </w:rPr>
        <w:t>4.MZK prowadzić będzie odrębną sprawozdawczość, zgodną 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wymogami Decyzji KE 2012/21/UE, na potrzeby kalkulacji rekompensaty, co warunkować będzie, iż informacje finansowe o działalności publicznej będą możliwe do uzyskania w sposób bezpośredni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>i obiektywny z ewidencji wykonującego  MZK,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bez konieczności dokonywania kalkulacji, przeliczeń, włączeń lub korekt.</w:t>
      </w:r>
    </w:p>
    <w:p w:rsidR="00A21B17" w:rsidRDefault="00E14B8E">
      <w:pPr>
        <w:spacing w:before="124"/>
        <w:ind w:left="45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0"/>
        </w:rPr>
        <w:t>5</w:t>
      </w:r>
    </w:p>
    <w:p w:rsidR="00A21B17" w:rsidRDefault="00E14B8E">
      <w:pPr>
        <w:tabs>
          <w:tab w:val="left" w:pos="4540"/>
        </w:tabs>
        <w:spacing w:before="124"/>
        <w:ind w:left="113"/>
        <w:jc w:val="center"/>
        <w:rPr>
          <w:b/>
          <w:spacing w:val="-2"/>
        </w:rPr>
      </w:pPr>
      <w:r>
        <w:rPr>
          <w:rFonts w:ascii="Times New Roman" w:hAnsi="Times New Roman"/>
          <w:b/>
        </w:rPr>
        <w:t>Wskaźniki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służące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obliczenia,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kontrolowania,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przeglądów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rekompensaty</w:t>
      </w:r>
    </w:p>
    <w:p w:rsidR="00A21B17" w:rsidRDefault="00E14B8E">
      <w:pPr>
        <w:pStyle w:val="Akapitzlist1"/>
        <w:numPr>
          <w:ilvl w:val="0"/>
          <w:numId w:val="8"/>
        </w:numPr>
        <w:tabs>
          <w:tab w:val="left" w:pos="512"/>
        </w:tabs>
        <w:spacing w:before="116" w:line="276" w:lineRule="auto"/>
        <w:ind w:left="454" w:hanging="39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Wielkość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  <w:spacing w:val="-2"/>
        </w:rPr>
        <w:t>rekompensaty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  <w:spacing w:val="-2"/>
        </w:rPr>
        <w:t>będzie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  <w:spacing w:val="-2"/>
        </w:rPr>
        <w:t>weryfikowana, po zakończeniu realizacji zadania,</w:t>
      </w:r>
      <w:r>
        <w:rPr>
          <w:rFonts w:ascii="Times New Roman" w:hAnsi="Times New Roman"/>
          <w:spacing w:val="80"/>
          <w:w w:val="150"/>
        </w:rPr>
        <w:br/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  <w:spacing w:val="-2"/>
        </w:rPr>
        <w:t>oparciu 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sprawozdawczość bilansową i podatkową, prowadzoną odrębną sprawozdawczość oraz na podstawie ewidencji zgodnej z wymogami Decyzji KE 2012/21/UE, zgodnie z którą możliwe będzie oddzielenie przepływów pieniężnych, 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tym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rachunku kosztów,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wynikających z tytułu świadczenia usług w ogólnym interesie gospodarczym od całości przepływów pieniężnych Gminy.</w:t>
      </w:r>
    </w:p>
    <w:p w:rsidR="00A21B17" w:rsidRDefault="00E14B8E">
      <w:pPr>
        <w:pStyle w:val="Akapitzlist1"/>
        <w:tabs>
          <w:tab w:val="left" w:pos="383"/>
        </w:tabs>
        <w:spacing w:line="276" w:lineRule="auto"/>
        <w:ind w:right="112"/>
        <w:rPr>
          <w:rFonts w:ascii="Times New Roman" w:hAnsi="Times New Roman"/>
        </w:rPr>
      </w:pPr>
      <w:r>
        <w:rPr>
          <w:rFonts w:ascii="Times New Roman" w:hAnsi="Times New Roman"/>
        </w:rPr>
        <w:t>2. W związku z realizacją zobowiązań stron, MZK zobowiązany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jest dochować szczególnej staranności w zakresie ustalenia:</w:t>
      </w:r>
    </w:p>
    <w:p w:rsidR="00A21B17" w:rsidRDefault="00E14B8E">
      <w:pPr>
        <w:pStyle w:val="Akapitzlist1"/>
        <w:numPr>
          <w:ilvl w:val="1"/>
          <w:numId w:val="6"/>
        </w:numPr>
        <w:tabs>
          <w:tab w:val="left" w:pos="404"/>
        </w:tabs>
        <w:spacing w:line="276" w:lineRule="auto"/>
        <w:ind w:left="115" w:right="110" w:firstLine="0"/>
        <w:rPr>
          <w:rFonts w:ascii="Times New Roman" w:hAnsi="Times New Roman"/>
        </w:rPr>
      </w:pPr>
      <w:r>
        <w:rPr>
          <w:rFonts w:ascii="Times New Roman" w:hAnsi="Times New Roman"/>
        </w:rPr>
        <w:t>przychodów z tytułu realizacji usług publicznych,</w:t>
      </w:r>
    </w:p>
    <w:p w:rsidR="00A21B17" w:rsidRDefault="00E14B8E">
      <w:pPr>
        <w:pStyle w:val="Akapitzlist1"/>
        <w:numPr>
          <w:ilvl w:val="1"/>
          <w:numId w:val="6"/>
        </w:numPr>
        <w:tabs>
          <w:tab w:val="left" w:pos="404"/>
        </w:tabs>
        <w:spacing w:line="276" w:lineRule="auto"/>
        <w:ind w:left="115" w:right="110" w:firstLine="0"/>
        <w:rPr>
          <w:rFonts w:ascii="Times New Roman" w:hAnsi="Times New Roman"/>
        </w:rPr>
      </w:pPr>
      <w:r>
        <w:rPr>
          <w:rFonts w:ascii="Times New Roman" w:hAnsi="Times New Roman"/>
        </w:rPr>
        <w:t>kosztów realizacji usług ustalonych zgodnie z obowiązującymi normami rachunkowości, przejrzystości finansowej, jak również norm prawa podatkowego,</w:t>
      </w:r>
    </w:p>
    <w:p w:rsidR="00A21B17" w:rsidRDefault="00E14B8E">
      <w:pPr>
        <w:pStyle w:val="Akapitzlist1"/>
        <w:numPr>
          <w:ilvl w:val="1"/>
          <w:numId w:val="6"/>
        </w:numPr>
        <w:tabs>
          <w:tab w:val="left" w:pos="464"/>
        </w:tabs>
        <w:spacing w:line="276" w:lineRule="auto"/>
        <w:ind w:left="464" w:hanging="349"/>
        <w:rPr>
          <w:rFonts w:ascii="Times New Roman" w:hAnsi="Times New Roman"/>
        </w:rPr>
      </w:pPr>
      <w:r>
        <w:rPr>
          <w:rFonts w:ascii="Times New Roman" w:hAnsi="Times New Roman"/>
        </w:rPr>
        <w:t>uzyskanych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rFonts w:ascii="Times New Roman" w:hAnsi="Times New Roman"/>
        </w:rPr>
        <w:t>spełniających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rFonts w:ascii="Times New Roman" w:hAnsi="Times New Roman"/>
        </w:rPr>
        <w:t>znamiona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rFonts w:ascii="Times New Roman" w:hAnsi="Times New Roman"/>
        </w:rPr>
        <w:t>rekompensaty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rPr>
          <w:rFonts w:ascii="Times New Roman" w:hAnsi="Times New Roman"/>
        </w:rPr>
        <w:t>pozaumownej,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rFonts w:ascii="Times New Roman" w:hAnsi="Times New Roman"/>
        </w:rPr>
        <w:t xml:space="preserve">przysporzeń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5"/>
        </w:rPr>
        <w:t xml:space="preserve">ze </w:t>
      </w:r>
      <w:r>
        <w:rPr>
          <w:rFonts w:ascii="Times New Roman" w:hAnsi="Times New Roman"/>
        </w:rPr>
        <w:t>środków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publicznych.</w:t>
      </w:r>
    </w:p>
    <w:p w:rsidR="00A21B17" w:rsidRDefault="00E14B8E">
      <w:pPr>
        <w:pStyle w:val="Akapitzlist1"/>
        <w:tabs>
          <w:tab w:val="left" w:pos="467"/>
        </w:tabs>
        <w:spacing w:line="276" w:lineRule="auto"/>
        <w:ind w:right="110"/>
        <w:rPr>
          <w:rFonts w:ascii="Times New Roman" w:hAnsi="Times New Roman"/>
        </w:rPr>
      </w:pPr>
      <w:r>
        <w:rPr>
          <w:rFonts w:ascii="Times New Roman" w:hAnsi="Times New Roman"/>
        </w:rPr>
        <w:t>3. Celem zapewnienia należytego wykonania zobowiązań MZK będzie każdorazowo informował Gminę o:</w:t>
      </w:r>
    </w:p>
    <w:p w:rsidR="00A21B17" w:rsidRDefault="00E14B8E">
      <w:pPr>
        <w:pStyle w:val="Akapitzlist1"/>
        <w:numPr>
          <w:ilvl w:val="1"/>
          <w:numId w:val="3"/>
        </w:numPr>
        <w:tabs>
          <w:tab w:val="left" w:pos="431"/>
        </w:tabs>
        <w:spacing w:line="276" w:lineRule="auto"/>
        <w:ind w:left="360" w:right="110" w:hanging="245"/>
        <w:rPr>
          <w:rFonts w:ascii="Times New Roman" w:hAnsi="Times New Roman"/>
        </w:rPr>
      </w:pPr>
      <w:r>
        <w:rPr>
          <w:rFonts w:ascii="Times New Roman" w:hAnsi="Times New Roman"/>
        </w:rPr>
        <w:t>środkach publicznych, spełniających znamiona rekompensaty pozostałej, jakie</w:t>
      </w:r>
      <w:r>
        <w:rPr>
          <w:rFonts w:ascii="Times New Roman" w:hAnsi="Times New Roman"/>
        </w:rPr>
        <w:br/>
        <w:t>ma zamiar uzyskać dla finansowania swej działalności, wraz z podaniem ich dysponenta, działań podjętych w celu ich otrzymania, ewentualnej kwoty dofinansowania, warunków jego udzielenia, w tym terminu wypłaty,</w:t>
      </w:r>
    </w:p>
    <w:p w:rsidR="00A21B17" w:rsidRDefault="00E14B8E">
      <w:pPr>
        <w:pStyle w:val="Akapitzlist1"/>
        <w:numPr>
          <w:ilvl w:val="1"/>
          <w:numId w:val="3"/>
        </w:numPr>
        <w:tabs>
          <w:tab w:val="left" w:pos="431"/>
        </w:tabs>
        <w:spacing w:line="276" w:lineRule="auto"/>
        <w:ind w:left="360" w:right="110" w:hanging="24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planowanych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wydatkach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inwestycjach.</w:t>
      </w:r>
    </w:p>
    <w:p w:rsidR="00A21B17" w:rsidRDefault="00A21B17">
      <w:pPr>
        <w:pStyle w:val="Akapitzlist1"/>
        <w:tabs>
          <w:tab w:val="left" w:pos="376"/>
        </w:tabs>
        <w:spacing w:line="276" w:lineRule="auto"/>
        <w:ind w:left="375" w:hanging="261"/>
        <w:rPr>
          <w:rFonts w:ascii="Times New Roman" w:hAnsi="Times New Roman"/>
        </w:rPr>
      </w:pPr>
    </w:p>
    <w:p w:rsidR="00A21B17" w:rsidRDefault="00E14B8E">
      <w:pPr>
        <w:spacing w:before="125"/>
        <w:ind w:left="111" w:right="1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0"/>
        </w:rPr>
        <w:t>6</w:t>
      </w:r>
    </w:p>
    <w:p w:rsidR="00A21B17" w:rsidRDefault="00E14B8E">
      <w:pPr>
        <w:spacing w:before="120" w:line="33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Reguły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dotyczące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unikania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zwrotów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nadwyżek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 xml:space="preserve">rekompensat. </w:t>
      </w:r>
      <w:r>
        <w:rPr>
          <w:rFonts w:ascii="Times New Roman" w:hAnsi="Times New Roman"/>
          <w:b/>
        </w:rPr>
        <w:br/>
        <w:t>Wypłata rekompensaty</w:t>
      </w:r>
    </w:p>
    <w:p w:rsidR="00A21B17" w:rsidRDefault="00E14B8E">
      <w:pPr>
        <w:pStyle w:val="Akapitzlist1"/>
        <w:numPr>
          <w:ilvl w:val="0"/>
          <w:numId w:val="5"/>
        </w:numPr>
        <w:tabs>
          <w:tab w:val="clear" w:pos="709"/>
          <w:tab w:val="left" w:pos="421"/>
        </w:tabs>
        <w:spacing w:line="276" w:lineRule="auto"/>
        <w:ind w:left="115" w:right="106" w:firstLine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Rekompensata wypłacana będzie, na podstawie przedłożonej Gminie przez MZK poprawnie wystawionej noty księgowej wraz z załącznikami (tj. zdjęcia, protokół, harmonogram prac) w terminie do 15 dnia miesiąca następującego po miesiącu, w którym usługa została wykonana. Po zakończeniu okresu wykonania zadań publicznych MZK złoży rozliczenie otrzymanej rekompensaty.</w:t>
      </w:r>
    </w:p>
    <w:p w:rsidR="00A21B17" w:rsidRDefault="00E14B8E">
      <w:pPr>
        <w:pStyle w:val="Akapitzlist1"/>
        <w:numPr>
          <w:ilvl w:val="0"/>
          <w:numId w:val="5"/>
        </w:numPr>
        <w:tabs>
          <w:tab w:val="clear" w:pos="709"/>
          <w:tab w:val="left" w:pos="373"/>
        </w:tabs>
        <w:spacing w:before="118" w:line="276" w:lineRule="auto"/>
        <w:ind w:left="115" w:right="108" w:firstLine="0"/>
        <w:rPr>
          <w:rFonts w:ascii="Times New Roman" w:hAnsi="Times New Roman"/>
        </w:rPr>
      </w:pPr>
      <w:r>
        <w:rPr>
          <w:rFonts w:ascii="Times New Roman" w:hAnsi="Times New Roman"/>
        </w:rPr>
        <w:t>Gmina zobowiązuje się do wypłaty MZK rekompensaty w terminie 14 dni od otrzymania poprawnie sporządzonej noty.</w:t>
      </w:r>
    </w:p>
    <w:p w:rsidR="00A21B17" w:rsidRDefault="00E14B8E">
      <w:pPr>
        <w:pStyle w:val="Akapitzlist1"/>
        <w:numPr>
          <w:ilvl w:val="0"/>
          <w:numId w:val="5"/>
        </w:numPr>
        <w:tabs>
          <w:tab w:val="clear" w:pos="709"/>
          <w:tab w:val="left" w:pos="421"/>
        </w:tabs>
        <w:spacing w:line="336" w:lineRule="auto"/>
        <w:ind w:left="0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MZK zobowiązuje się do przechowywania przez okres 10 lat od daty zakończenia zobowiązania wszystkich niezbędnych informacji, na podstawie których będzie można </w:t>
      </w:r>
      <w:r>
        <w:rPr>
          <w:rFonts w:ascii="Times New Roman" w:hAnsi="Times New Roman"/>
        </w:rPr>
        <w:lastRenderedPageBreak/>
        <w:t>stwierdzić, czy przyznana rekompensata jest zgodna z Decyzją Komisji z dnia 28 listopada 2005 r. w sprawie stosowania art. 86 ust. Traktatu WE do pomocy państwa w formie rekompensaty z tytułu świadczenia usług publicznych, przyznawanej przedsiębiorstwom zobowiązanym do zarządzania usługami świadczonymi w ogólnym interesie gospodarczym (Dz. Urz. UE L 312 z 29 listopada 2005 r.).</w:t>
      </w:r>
    </w:p>
    <w:p w:rsidR="00A21B17" w:rsidRDefault="00E14B8E">
      <w:pPr>
        <w:spacing w:before="125"/>
        <w:ind w:left="111" w:right="110"/>
        <w:jc w:val="center"/>
        <w:rPr>
          <w:b/>
        </w:rPr>
      </w:pP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0"/>
        </w:rPr>
        <w:t>7</w:t>
      </w:r>
    </w:p>
    <w:p w:rsidR="00A21B17" w:rsidRDefault="00E14B8E">
      <w:pPr>
        <w:spacing w:before="120" w:line="336" w:lineRule="auto"/>
        <w:ind w:left="1384" w:right="1382"/>
        <w:jc w:val="center"/>
        <w:rPr>
          <w:b/>
        </w:rPr>
      </w:pPr>
      <w:r>
        <w:rPr>
          <w:rFonts w:ascii="Times New Roman" w:hAnsi="Times New Roman"/>
          <w:b/>
        </w:rPr>
        <w:t>Ustalenia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dotyczące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unikania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zwrotów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nadwyżek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rekompensat - reguły zwrotu rekompensaty</w:t>
      </w:r>
    </w:p>
    <w:p w:rsidR="00A21B17" w:rsidRDefault="00A21B17">
      <w:pPr>
        <w:spacing w:before="120" w:line="336" w:lineRule="auto"/>
        <w:ind w:left="1384" w:right="1382"/>
        <w:jc w:val="center"/>
        <w:rPr>
          <w:b/>
        </w:rPr>
      </w:pPr>
    </w:p>
    <w:p w:rsidR="00A21B17" w:rsidRDefault="00E14B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przypadku, gdy wypłacona rekompensata w okresie półrocznym okaże się nadmierna, MZK będzie zobowiązany do jej zwrotu w ciągu 30 dni licząc od dnia 1.07.2023 r.</w:t>
      </w:r>
      <w:r>
        <w:rPr>
          <w:rFonts w:ascii="Times New Roman" w:hAnsi="Times New Roman"/>
        </w:rPr>
        <w:br/>
        <w:t>w wysokości różnicy pomiędzy rekompensatą wypłaconą a rekompensatą należną.</w:t>
      </w:r>
    </w:p>
    <w:p w:rsidR="00A21B17" w:rsidRDefault="00A21B17">
      <w:pPr>
        <w:pStyle w:val="Akapitzlist1"/>
        <w:tabs>
          <w:tab w:val="left" w:pos="356"/>
        </w:tabs>
        <w:spacing w:before="0" w:line="276" w:lineRule="auto"/>
        <w:ind w:right="107"/>
        <w:rPr>
          <w:rFonts w:ascii="Times New Roman" w:hAnsi="Times New Roman" w:cs="Times New Roman"/>
          <w:bCs/>
        </w:rPr>
      </w:pPr>
    </w:p>
    <w:p w:rsidR="00A21B17" w:rsidRDefault="00A21B17">
      <w:pPr>
        <w:pStyle w:val="Standard"/>
        <w:jc w:val="both"/>
        <w:rPr>
          <w:rFonts w:ascii="Times New Roman" w:hAnsi="Times New Roman"/>
        </w:rPr>
      </w:pPr>
    </w:p>
    <w:p w:rsidR="00A21B17" w:rsidRDefault="00E14B8E">
      <w:pPr>
        <w:pStyle w:val="Akapitzlist1"/>
        <w:tabs>
          <w:tab w:val="left" w:pos="356"/>
        </w:tabs>
        <w:spacing w:before="0" w:line="276" w:lineRule="auto"/>
        <w:ind w:right="10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auto"/>
        </w:rPr>
        <w:t>§ 8</w:t>
      </w:r>
    </w:p>
    <w:p w:rsidR="00A21B17" w:rsidRDefault="00E14B8E">
      <w:pPr>
        <w:pStyle w:val="Akapitzlist1"/>
        <w:tabs>
          <w:tab w:val="left" w:pos="356"/>
        </w:tabs>
        <w:spacing w:before="0" w:line="276" w:lineRule="auto"/>
        <w:ind w:right="10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auto"/>
        </w:rPr>
        <w:t>Obowiązki MZK wobec odbiorców usług oraz warunki korzystania z usług</w:t>
      </w:r>
    </w:p>
    <w:p w:rsidR="00A21B17" w:rsidRDefault="00A21B17">
      <w:pPr>
        <w:pStyle w:val="Akapitzlist1"/>
        <w:tabs>
          <w:tab w:val="left" w:pos="356"/>
        </w:tabs>
        <w:spacing w:before="0" w:line="276" w:lineRule="auto"/>
        <w:ind w:right="107"/>
        <w:rPr>
          <w:rFonts w:ascii="Times New Roman" w:hAnsi="Times New Roman" w:cs="Times New Roman"/>
          <w:bCs/>
        </w:rPr>
      </w:pPr>
    </w:p>
    <w:p w:rsidR="00A21B17" w:rsidRDefault="00E14B8E">
      <w:pPr>
        <w:pStyle w:val="Akapitzlist1"/>
        <w:tabs>
          <w:tab w:val="left" w:pos="356"/>
        </w:tabs>
        <w:spacing w:before="0" w:line="276" w:lineRule="auto"/>
        <w:ind w:right="10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auto"/>
        </w:rPr>
        <w:t xml:space="preserve">1. Celem działalności MZK jest zaspokajanie potrzeb mieszkańców w zakresie zadań własnych gminy wynikających z ustawy </w:t>
      </w:r>
      <w:r>
        <w:rPr>
          <w:rFonts w:ascii="Times New Roman" w:hAnsi="Times New Roman" w:cs="Times New Roman"/>
          <w:bCs/>
          <w:color w:val="auto"/>
          <w:spacing w:val="-1"/>
        </w:rPr>
        <w:t>o gospodarce komunalnej, ustawy</w:t>
      </w:r>
      <w:r>
        <w:rPr>
          <w:rFonts w:ascii="Times New Roman" w:hAnsi="Times New Roman" w:cs="Times New Roman"/>
          <w:bCs/>
          <w:color w:val="auto"/>
          <w:spacing w:val="-1"/>
        </w:rPr>
        <w:br/>
        <w:t xml:space="preserve">o utrzymaniu czystości i porządku w gminach oraz ustawy o drogach publicznych </w:t>
      </w:r>
      <w:r>
        <w:rPr>
          <w:rFonts w:ascii="Times New Roman" w:hAnsi="Times New Roman" w:cs="Times New Roman"/>
          <w:bCs/>
          <w:color w:val="auto"/>
          <w:spacing w:val="-4"/>
        </w:rPr>
        <w:t xml:space="preserve">poprzez świadczenie usług publicznych  w ramach zobowiązania do wykonywania usług świadczonych w ogólnym interesie gospodarczym, dlatego też MZK dba o czystość na terenie miasta Głowno, prowadzi zimowe utrzymanie dróg, przeprowadza równanie dróg gruntowych oraz zajmuje się utrzymaniem grobów żołnierzy poległych. </w:t>
      </w:r>
    </w:p>
    <w:p w:rsidR="00A21B17" w:rsidRDefault="00E14B8E">
      <w:pPr>
        <w:pStyle w:val="Akapitzlist1"/>
        <w:tabs>
          <w:tab w:val="left" w:pos="356"/>
        </w:tabs>
        <w:spacing w:before="0" w:line="276" w:lineRule="auto"/>
        <w:ind w:right="107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>2. Miejski Zakład Komunalny zlokalizowany jest w Głownie przy ul. Dworskiej 3.</w:t>
      </w:r>
    </w:p>
    <w:p w:rsidR="00A21B17" w:rsidRDefault="00E14B8E">
      <w:pPr>
        <w:pStyle w:val="Akapitzlist1"/>
        <w:tabs>
          <w:tab w:val="left" w:pos="356"/>
        </w:tabs>
        <w:spacing w:before="0" w:line="276" w:lineRule="auto"/>
        <w:ind w:right="107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>3. Miejski Zakład Komunalny czynny jest od poniedziałku do piątku w godzinach od 7:00</w:t>
      </w:r>
      <w:r>
        <w:rPr>
          <w:rFonts w:ascii="Times New Roman" w:hAnsi="Times New Roman"/>
        </w:rPr>
        <w:br/>
        <w:t>do 15:00.</w:t>
      </w:r>
    </w:p>
    <w:p w:rsidR="00A21B17" w:rsidRDefault="00E14B8E">
      <w:pPr>
        <w:pStyle w:val="Akapitzlist1"/>
        <w:tabs>
          <w:tab w:val="left" w:pos="356"/>
        </w:tabs>
        <w:spacing w:before="0" w:line="276" w:lineRule="auto"/>
        <w:ind w:right="107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  <w:spacing w:val="-1"/>
        </w:rPr>
        <w:t>Zasady działania MZK określa załącznik do uchwały Nr LXIX/484/22 Rady Miejskiej</w:t>
      </w:r>
      <w:r>
        <w:rPr>
          <w:rFonts w:ascii="Times New Roman" w:hAnsi="Times New Roman" w:cs="Times New Roman"/>
          <w:color w:val="auto"/>
          <w:spacing w:val="-1"/>
        </w:rPr>
        <w:br/>
        <w:t>w Głownie z dnia 26 października 2022 r. tj. Statut miejskiego zakładu Komunalnego</w:t>
      </w:r>
      <w:r>
        <w:rPr>
          <w:rFonts w:ascii="Times New Roman" w:hAnsi="Times New Roman" w:cs="Times New Roman"/>
          <w:color w:val="auto"/>
          <w:spacing w:val="-1"/>
        </w:rPr>
        <w:br/>
        <w:t>w Głownie.</w:t>
      </w:r>
    </w:p>
    <w:p w:rsidR="00A21B17" w:rsidRDefault="00A21B17">
      <w:pPr>
        <w:pStyle w:val="Tekstpodstawowy"/>
        <w:spacing w:after="0"/>
        <w:jc w:val="center"/>
        <w:rPr>
          <w:b/>
        </w:rPr>
      </w:pPr>
    </w:p>
    <w:p w:rsidR="00A21B17" w:rsidRDefault="00E14B8E">
      <w:pPr>
        <w:pStyle w:val="Tekstpodstawowy"/>
        <w:spacing w:after="0"/>
        <w:jc w:val="center"/>
        <w:rPr>
          <w:b/>
        </w:rPr>
      </w:pP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5"/>
        </w:rPr>
        <w:t>9</w:t>
      </w:r>
    </w:p>
    <w:p w:rsidR="00A21B17" w:rsidRDefault="00E14B8E">
      <w:pPr>
        <w:spacing w:before="120"/>
        <w:ind w:left="115" w:right="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Postanowienia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2"/>
        </w:rPr>
        <w:t>końcowe</w:t>
      </w:r>
    </w:p>
    <w:p w:rsidR="00A21B17" w:rsidRDefault="00E14B8E">
      <w:pPr>
        <w:pStyle w:val="Akapitzlist1"/>
        <w:numPr>
          <w:ilvl w:val="0"/>
          <w:numId w:val="7"/>
        </w:numPr>
        <w:tabs>
          <w:tab w:val="left" w:pos="426"/>
        </w:tabs>
        <w:spacing w:before="116" w:line="276" w:lineRule="auto"/>
        <w:ind w:right="11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Powyższe szczegółowe zasady dostępne są na stronie internetowej </w:t>
      </w:r>
      <w:r>
        <w:rPr>
          <w:rFonts w:ascii="Times New Roman" w:hAnsi="Times New Roman"/>
          <w:spacing w:val="-2"/>
        </w:rPr>
        <w:t>Gminy.</w:t>
      </w:r>
    </w:p>
    <w:p w:rsidR="00A21B17" w:rsidRDefault="00E14B8E">
      <w:pPr>
        <w:pStyle w:val="Akapitzlist1"/>
        <w:numPr>
          <w:ilvl w:val="0"/>
          <w:numId w:val="7"/>
        </w:numPr>
        <w:tabs>
          <w:tab w:val="left" w:pos="395"/>
        </w:tabs>
        <w:spacing w:line="276" w:lineRule="auto"/>
        <w:ind w:left="115" w:right="11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sprawach nie uregulowanych niniejszym dokumentem stosuje się ogólnie obowiązujące przepisy prawa związane z przedmiotem działalności. </w:t>
      </w:r>
    </w:p>
    <w:p w:rsidR="00A21B17" w:rsidRDefault="00A21B17">
      <w:pPr>
        <w:pStyle w:val="Akapitzlist1"/>
        <w:tabs>
          <w:tab w:val="left" w:pos="356"/>
        </w:tabs>
        <w:rPr>
          <w:rFonts w:ascii="Times New Roman" w:hAnsi="Times New Roman" w:cs="Times New Roman"/>
          <w:sz w:val="26"/>
        </w:rPr>
      </w:pPr>
    </w:p>
    <w:p w:rsidR="00A21B17" w:rsidRDefault="00E14B8E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21B17" w:rsidRDefault="00A21B17">
      <w:pPr>
        <w:pStyle w:val="Akapitzlist1"/>
        <w:numPr>
          <w:ilvl w:val="1"/>
          <w:numId w:val="9"/>
        </w:numPr>
        <w:tabs>
          <w:tab w:val="left" w:pos="284"/>
        </w:tabs>
        <w:spacing w:line="276" w:lineRule="auto"/>
        <w:ind w:left="426" w:hanging="284"/>
        <w:rPr>
          <w:rFonts w:ascii="Times New Roman" w:hAnsi="Times New Roman" w:cs="Times New Roman"/>
          <w:spacing w:val="-1"/>
        </w:rPr>
      </w:pPr>
    </w:p>
    <w:p w:rsidR="00A21B17" w:rsidRDefault="00A21B17">
      <w:pPr>
        <w:rPr>
          <w:rFonts w:ascii="Times New Roman" w:hAnsi="Times New Roman"/>
        </w:rPr>
      </w:pPr>
    </w:p>
    <w:sectPr w:rsidR="00A21B17" w:rsidSect="00A21B1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3916"/>
    <w:multiLevelType w:val="multilevel"/>
    <w:tmpl w:val="897A7238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spacing w:val="-2"/>
        <w:sz w:val="24"/>
      </w:rPr>
    </w:lvl>
    <w:lvl w:ilvl="1">
      <w:start w:val="1"/>
      <w:numFmt w:val="decimal"/>
      <w:lvlText w:val="%2."/>
      <w:lvlJc w:val="left"/>
      <w:pPr>
        <w:tabs>
          <w:tab w:val="num" w:pos="739"/>
        </w:tabs>
        <w:ind w:left="739" w:hanging="360"/>
      </w:pPr>
    </w:lvl>
    <w:lvl w:ilvl="2">
      <w:start w:val="1"/>
      <w:numFmt w:val="decimal"/>
      <w:lvlText w:val="%3."/>
      <w:lvlJc w:val="left"/>
      <w:pPr>
        <w:tabs>
          <w:tab w:val="num" w:pos="1099"/>
        </w:tabs>
        <w:ind w:left="1099" w:hanging="360"/>
      </w:pPr>
    </w:lvl>
    <w:lvl w:ilvl="3">
      <w:start w:val="1"/>
      <w:numFmt w:val="decimal"/>
      <w:lvlText w:val="%4."/>
      <w:lvlJc w:val="left"/>
      <w:pPr>
        <w:tabs>
          <w:tab w:val="num" w:pos="1459"/>
        </w:tabs>
        <w:ind w:left="1459" w:hanging="360"/>
      </w:pPr>
    </w:lvl>
    <w:lvl w:ilvl="4">
      <w:start w:val="1"/>
      <w:numFmt w:val="decimal"/>
      <w:lvlText w:val="%5."/>
      <w:lvlJc w:val="left"/>
      <w:pPr>
        <w:tabs>
          <w:tab w:val="num" w:pos="1819"/>
        </w:tabs>
        <w:ind w:left="1819" w:hanging="360"/>
      </w:pPr>
    </w:lvl>
    <w:lvl w:ilvl="5">
      <w:start w:val="1"/>
      <w:numFmt w:val="decimal"/>
      <w:lvlText w:val="%6."/>
      <w:lvlJc w:val="left"/>
      <w:pPr>
        <w:tabs>
          <w:tab w:val="num" w:pos="2179"/>
        </w:tabs>
        <w:ind w:left="2179" w:hanging="360"/>
      </w:pPr>
    </w:lvl>
    <w:lvl w:ilvl="6">
      <w:start w:val="1"/>
      <w:numFmt w:val="decimal"/>
      <w:lvlText w:val="%7."/>
      <w:lvlJc w:val="left"/>
      <w:pPr>
        <w:tabs>
          <w:tab w:val="num" w:pos="2539"/>
        </w:tabs>
        <w:ind w:left="2539" w:hanging="360"/>
      </w:pPr>
    </w:lvl>
    <w:lvl w:ilvl="7">
      <w:start w:val="1"/>
      <w:numFmt w:val="decimal"/>
      <w:lvlText w:val="%8."/>
      <w:lvlJc w:val="left"/>
      <w:pPr>
        <w:tabs>
          <w:tab w:val="num" w:pos="2899"/>
        </w:tabs>
        <w:ind w:left="2899" w:hanging="360"/>
      </w:pPr>
    </w:lvl>
    <w:lvl w:ilvl="8">
      <w:start w:val="1"/>
      <w:numFmt w:val="decimal"/>
      <w:lvlText w:val="%9."/>
      <w:lvlJc w:val="left"/>
      <w:pPr>
        <w:tabs>
          <w:tab w:val="num" w:pos="3259"/>
        </w:tabs>
        <w:ind w:left="3259" w:hanging="360"/>
      </w:pPr>
    </w:lvl>
  </w:abstractNum>
  <w:abstractNum w:abstractNumId="1">
    <w:nsid w:val="275B068B"/>
    <w:multiLevelType w:val="multilevel"/>
    <w:tmpl w:val="498E18C4"/>
    <w:lvl w:ilvl="0">
      <w:start w:val="1"/>
      <w:numFmt w:val="decimal"/>
      <w:lvlText w:val="%1."/>
      <w:lvlJc w:val="left"/>
      <w:pPr>
        <w:tabs>
          <w:tab w:val="num" w:pos="709"/>
        </w:tabs>
        <w:ind w:left="116" w:hanging="281"/>
      </w:pPr>
      <w:rPr>
        <w:rFonts w:eastAsia="Times New Roman" w:cs="Times New Roman"/>
        <w:b w:val="0"/>
        <w:bCs w:val="0"/>
        <w:i w:val="0"/>
        <w:iCs w:val="0"/>
        <w:spacing w:val="-10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6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4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2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0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28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46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4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278D7998"/>
    <w:multiLevelType w:val="multilevel"/>
    <w:tmpl w:val="FDE4BFAA"/>
    <w:lvl w:ilvl="0">
      <w:start w:val="1"/>
      <w:numFmt w:val="decimal"/>
      <w:lvlText w:val="%1."/>
      <w:lvlJc w:val="left"/>
      <w:pPr>
        <w:ind w:left="356" w:hanging="240"/>
      </w:pPr>
      <w:rPr>
        <w:rFonts w:eastAsia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16" w:hanging="339"/>
      </w:pPr>
      <w:rPr>
        <w:rFonts w:eastAsia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353" w:hanging="33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346" w:hanging="33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340" w:hanging="339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333" w:hanging="33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26" w:hanging="33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20" w:hanging="33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13" w:hanging="339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2DFC4CF6"/>
    <w:multiLevelType w:val="multilevel"/>
    <w:tmpl w:val="7B641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54B0403"/>
    <w:multiLevelType w:val="multilevel"/>
    <w:tmpl w:val="4D703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bCs/>
        <w:spacing w:val="-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4C3B49B1"/>
    <w:multiLevelType w:val="multilevel"/>
    <w:tmpl w:val="833ABF66"/>
    <w:lvl w:ilvl="0">
      <w:start w:val="1"/>
      <w:numFmt w:val="decimal"/>
      <w:lvlText w:val="%1."/>
      <w:lvlJc w:val="left"/>
      <w:pPr>
        <w:ind w:left="116" w:hanging="310"/>
      </w:pPr>
      <w:rPr>
        <w:spacing w:val="-2"/>
        <w:sz w:val="24"/>
      </w:rPr>
    </w:lvl>
    <w:lvl w:ilvl="1">
      <w:start w:val="1"/>
      <w:numFmt w:val="lowerLetter"/>
      <w:lvlText w:val="%2)"/>
      <w:lvlJc w:val="left"/>
      <w:pPr>
        <w:ind w:left="116" w:hanging="322"/>
      </w:pPr>
    </w:lvl>
    <w:lvl w:ilvl="2">
      <w:start w:val="1"/>
      <w:numFmt w:val="bullet"/>
      <w:lvlText w:val=""/>
      <w:lvlJc w:val="left"/>
      <w:pPr>
        <w:ind w:left="1956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74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2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10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28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46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64" w:hanging="322"/>
      </w:pPr>
      <w:rPr>
        <w:rFonts w:ascii="Symbol" w:hAnsi="Symbol" w:cs="Symbol" w:hint="default"/>
      </w:rPr>
    </w:lvl>
  </w:abstractNum>
  <w:abstractNum w:abstractNumId="6">
    <w:nsid w:val="5F7A0ED0"/>
    <w:multiLevelType w:val="multilevel"/>
    <w:tmpl w:val="EEC235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pacing w:val="-2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E303E"/>
    <w:multiLevelType w:val="multilevel"/>
    <w:tmpl w:val="104EBD32"/>
    <w:lvl w:ilvl="0">
      <w:start w:val="1"/>
      <w:numFmt w:val="decimal"/>
      <w:lvlText w:val="%1)"/>
      <w:lvlJc w:val="left"/>
      <w:pPr>
        <w:ind w:left="116" w:hanging="396"/>
      </w:pPr>
      <w:rPr>
        <w:rFonts w:eastAsia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360" w:hanging="245"/>
      </w:pPr>
      <w:rPr>
        <w:rFonts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353" w:hanging="24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346" w:hanging="24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340" w:hanging="24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333" w:hanging="24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26" w:hanging="24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20" w:hanging="24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13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0C8723E"/>
    <w:multiLevelType w:val="multilevel"/>
    <w:tmpl w:val="20387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21C6A37"/>
    <w:multiLevelType w:val="multilevel"/>
    <w:tmpl w:val="8A92963A"/>
    <w:lvl w:ilvl="0">
      <w:start w:val="1"/>
      <w:numFmt w:val="decimal"/>
      <w:lvlText w:val="%1."/>
      <w:lvlJc w:val="left"/>
      <w:pPr>
        <w:tabs>
          <w:tab w:val="num" w:pos="709"/>
        </w:tabs>
        <w:ind w:left="116" w:hanging="276"/>
      </w:pPr>
      <w:rPr>
        <w:rFonts w:eastAsia="Times New Roman" w:cs="Times New Roman"/>
        <w:b w:val="0"/>
        <w:bCs w:val="0"/>
        <w:i w:val="0"/>
        <w:iCs w:val="0"/>
        <w:spacing w:val="-5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7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6" w:hanging="27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4" w:hanging="27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2" w:hanging="27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0" w:hanging="27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28" w:hanging="27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46" w:hanging="27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4" w:hanging="276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1B17"/>
    <w:rsid w:val="000C2C4E"/>
    <w:rsid w:val="006B0B8F"/>
    <w:rsid w:val="00A21B17"/>
    <w:rsid w:val="00E14B8E"/>
    <w:rsid w:val="00FE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DA0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4D4DA0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09EC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Znakinumeracji">
    <w:name w:val="Znaki numeracji"/>
    <w:qFormat/>
    <w:rsid w:val="00A21B17"/>
  </w:style>
  <w:style w:type="paragraph" w:styleId="Nagwek">
    <w:name w:val="header"/>
    <w:basedOn w:val="Normalny"/>
    <w:next w:val="Tekstpodstawowy"/>
    <w:qFormat/>
    <w:rsid w:val="00A21B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4D4DA0"/>
    <w:pPr>
      <w:widowControl w:val="0"/>
      <w:spacing w:after="140" w:line="288" w:lineRule="auto"/>
      <w:textAlignment w:val="auto"/>
    </w:pPr>
    <w:rPr>
      <w:color w:val="00000A"/>
    </w:rPr>
  </w:style>
  <w:style w:type="paragraph" w:styleId="Lista">
    <w:name w:val="List"/>
    <w:basedOn w:val="Tekstpodstawowy"/>
    <w:rsid w:val="00A21B17"/>
  </w:style>
  <w:style w:type="paragraph" w:customStyle="1" w:styleId="Caption">
    <w:name w:val="Caption"/>
    <w:basedOn w:val="Normalny"/>
    <w:qFormat/>
    <w:rsid w:val="00A21B1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21B17"/>
    <w:pPr>
      <w:suppressLineNumbers/>
    </w:pPr>
  </w:style>
  <w:style w:type="paragraph" w:customStyle="1" w:styleId="Standard">
    <w:name w:val="Standard"/>
    <w:qFormat/>
    <w:rsid w:val="004D4DA0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qFormat/>
    <w:rsid w:val="004D4DA0"/>
    <w:pPr>
      <w:widowControl w:val="0"/>
      <w:spacing w:before="120"/>
      <w:ind w:left="115"/>
      <w:jc w:val="both"/>
      <w:textAlignment w:val="auto"/>
    </w:pPr>
    <w:rPr>
      <w:color w:val="00000A"/>
    </w:rPr>
  </w:style>
  <w:style w:type="paragraph" w:styleId="Akapitzlist">
    <w:name w:val="List Paragraph"/>
    <w:basedOn w:val="Standard"/>
    <w:qFormat/>
    <w:rsid w:val="004D4DA0"/>
    <w:pPr>
      <w:spacing w:after="200"/>
      <w:ind w:left="720"/>
    </w:pPr>
    <w:rPr>
      <w:rFonts w:eastAsia="NSimSu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09EC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2271</Words>
  <Characters>13632</Characters>
  <Application>Microsoft Office Word</Application>
  <DocSecurity>0</DocSecurity>
  <Lines>113</Lines>
  <Paragraphs>31</Paragraphs>
  <ScaleCrop>false</ScaleCrop>
  <Company/>
  <LinksUpToDate>false</LinksUpToDate>
  <CharactersWithSpaces>15872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Kapka</dc:creator>
  <dc:description/>
  <cp:lastModifiedBy>kluczak</cp:lastModifiedBy>
  <cp:revision>29</cp:revision>
  <cp:lastPrinted>2023-01-30T12:17:00Z</cp:lastPrinted>
  <dcterms:created xsi:type="dcterms:W3CDTF">2023-01-05T07:56:00Z</dcterms:created>
  <dcterms:modified xsi:type="dcterms:W3CDTF">2023-02-06T08:56:00Z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