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20" w:rsidRDefault="00471FE1">
      <w:pPr>
        <w:widowControl w:val="0"/>
        <w:spacing w:before="57" w:after="57"/>
        <w:jc w:val="center"/>
      </w:pPr>
      <w:bookmarkStart w:id="0" w:name="_Hlk518893247"/>
      <w:r>
        <w:rPr>
          <w:b/>
          <w:bCs/>
          <w:iCs/>
        </w:rPr>
        <w:t>Z</w:t>
      </w:r>
      <w:r w:rsidR="007F7EB7">
        <w:rPr>
          <w:b/>
          <w:bCs/>
          <w:iCs/>
        </w:rPr>
        <w:t>ARZĄDZENIE</w:t>
      </w:r>
      <w:r>
        <w:rPr>
          <w:b/>
          <w:bCs/>
          <w:iCs/>
        </w:rPr>
        <w:t xml:space="preserve">  Nr </w:t>
      </w:r>
      <w:r w:rsidR="00E06833">
        <w:rPr>
          <w:bCs/>
          <w:iCs/>
        </w:rPr>
        <w:t xml:space="preserve"> </w:t>
      </w:r>
      <w:r w:rsidR="00715AD6" w:rsidRPr="00B95D8A">
        <w:rPr>
          <w:b/>
          <w:iCs/>
        </w:rPr>
        <w:t>191</w:t>
      </w:r>
      <w:r>
        <w:rPr>
          <w:b/>
          <w:bCs/>
          <w:iCs/>
        </w:rPr>
        <w:t>/20</w:t>
      </w:r>
      <w:r w:rsidR="000A5304">
        <w:rPr>
          <w:b/>
          <w:bCs/>
          <w:iCs/>
        </w:rPr>
        <w:t>22</w:t>
      </w:r>
    </w:p>
    <w:p w:rsidR="00F40820" w:rsidRDefault="007F7EB7">
      <w:pPr>
        <w:pStyle w:val="Nagwek1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B</w:t>
      </w:r>
      <w:r>
        <w:rPr>
          <w:sz w:val="24"/>
          <w:szCs w:val="24"/>
        </w:rPr>
        <w:t>URMISTRZA</w:t>
      </w:r>
      <w:r w:rsidR="00471F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G</w:t>
      </w:r>
      <w:r>
        <w:rPr>
          <w:sz w:val="24"/>
          <w:szCs w:val="24"/>
        </w:rPr>
        <w:t>ŁOWNA</w:t>
      </w:r>
    </w:p>
    <w:p w:rsidR="00F40820" w:rsidRDefault="00471FE1">
      <w:pPr>
        <w:widowControl w:val="0"/>
        <w:tabs>
          <w:tab w:val="center" w:pos="4961"/>
          <w:tab w:val="left" w:pos="8970"/>
        </w:tabs>
        <w:spacing w:before="57" w:after="57"/>
      </w:pPr>
      <w:r>
        <w:rPr>
          <w:b/>
          <w:bCs/>
          <w:iCs/>
        </w:rPr>
        <w:tab/>
        <w:t xml:space="preserve">z dnia </w:t>
      </w:r>
      <w:r w:rsidR="007F7EB7" w:rsidRPr="000A5304">
        <w:rPr>
          <w:iCs/>
        </w:rPr>
        <w:t xml:space="preserve"> </w:t>
      </w:r>
      <w:r w:rsidR="00715AD6" w:rsidRPr="00B95D8A">
        <w:rPr>
          <w:b/>
          <w:iCs/>
        </w:rPr>
        <w:t>28</w:t>
      </w:r>
      <w:r w:rsidR="00185660">
        <w:rPr>
          <w:iCs/>
        </w:rPr>
        <w:t xml:space="preserve"> </w:t>
      </w:r>
      <w:r w:rsidR="00E0685B" w:rsidRPr="00E0685B">
        <w:rPr>
          <w:b/>
          <w:bCs/>
          <w:iCs/>
        </w:rPr>
        <w:t>listopad</w:t>
      </w:r>
      <w:r w:rsidR="00185660" w:rsidRPr="00E0685B">
        <w:rPr>
          <w:b/>
          <w:bCs/>
          <w:iCs/>
        </w:rPr>
        <w:t>a</w:t>
      </w:r>
      <w:r w:rsidR="00E06833">
        <w:rPr>
          <w:bCs/>
          <w:iCs/>
        </w:rPr>
        <w:t xml:space="preserve"> </w:t>
      </w:r>
      <w:r>
        <w:rPr>
          <w:b/>
          <w:bCs/>
          <w:iCs/>
        </w:rPr>
        <w:t>20</w:t>
      </w:r>
      <w:r w:rsidR="000A5304">
        <w:rPr>
          <w:b/>
          <w:bCs/>
          <w:iCs/>
        </w:rPr>
        <w:t>22</w:t>
      </w:r>
      <w:r>
        <w:rPr>
          <w:b/>
          <w:bCs/>
          <w:iCs/>
        </w:rPr>
        <w:t xml:space="preserve"> r.</w:t>
      </w:r>
      <w:r>
        <w:rPr>
          <w:bCs/>
          <w:iCs/>
        </w:rPr>
        <w:tab/>
      </w:r>
    </w:p>
    <w:p w:rsidR="00F40820" w:rsidRDefault="00471FE1" w:rsidP="00775E25">
      <w:pPr>
        <w:widowControl w:val="0"/>
        <w:jc w:val="center"/>
      </w:pPr>
      <w:r>
        <w:rPr>
          <w:b/>
          <w:bCs/>
          <w:iCs/>
        </w:rPr>
        <w:t xml:space="preserve">w sprawie </w:t>
      </w:r>
      <w:r w:rsidR="00BF7728">
        <w:rPr>
          <w:b/>
          <w:bCs/>
          <w:iCs/>
        </w:rPr>
        <w:t>bezprzetargowego przeniesienia prawa własności zabudowanej nieruchomości gruntowej tytułem wkładu niepieniężnego (aportu)</w:t>
      </w:r>
      <w:r w:rsidR="00032FF6">
        <w:rPr>
          <w:b/>
          <w:bCs/>
          <w:iCs/>
        </w:rPr>
        <w:t xml:space="preserve"> do spółki pod firmą </w:t>
      </w:r>
      <w:r w:rsidR="00032FF6" w:rsidRPr="00032FF6">
        <w:rPr>
          <w:b/>
          <w:bCs/>
        </w:rPr>
        <w:t xml:space="preserve">Centrum Medyczne </w:t>
      </w:r>
      <w:r w:rsidR="00E35950">
        <w:rPr>
          <w:b/>
          <w:bCs/>
        </w:rPr>
        <w:t>s</w:t>
      </w:r>
      <w:r w:rsidR="00032FF6" w:rsidRPr="00032FF6">
        <w:rPr>
          <w:b/>
          <w:bCs/>
        </w:rPr>
        <w:t>półka z ograniczoną odpowiedzialnością w Głownie</w:t>
      </w:r>
      <w:r w:rsidR="00032FF6">
        <w:rPr>
          <w:b/>
          <w:bCs/>
          <w:iCs/>
        </w:rPr>
        <w:t xml:space="preserve"> i</w:t>
      </w:r>
      <w:r w:rsidR="00BF7728">
        <w:rPr>
          <w:b/>
          <w:bCs/>
          <w:iCs/>
        </w:rPr>
        <w:t xml:space="preserve"> objęcia dodatkowych udziałów</w:t>
      </w:r>
      <w:r w:rsidR="00032FF6">
        <w:rPr>
          <w:b/>
          <w:bCs/>
          <w:iCs/>
        </w:rPr>
        <w:t xml:space="preserve"> w spółce</w:t>
      </w:r>
      <w:r w:rsidR="00416342">
        <w:rPr>
          <w:b/>
          <w:bCs/>
          <w:iCs/>
        </w:rPr>
        <w:t xml:space="preserve"> </w:t>
      </w:r>
      <w:r w:rsidR="00BF7728">
        <w:rPr>
          <w:b/>
          <w:bCs/>
          <w:iCs/>
        </w:rPr>
        <w:t>oraz</w:t>
      </w:r>
      <w:r w:rsidR="00E30FD3">
        <w:rPr>
          <w:b/>
          <w:bCs/>
          <w:iCs/>
        </w:rPr>
        <w:t xml:space="preserve">  ogłoszenia wykazu </w:t>
      </w:r>
      <w:r w:rsidR="00BF7728">
        <w:rPr>
          <w:b/>
          <w:bCs/>
          <w:iCs/>
        </w:rPr>
        <w:t>tej nieruchomości</w:t>
      </w:r>
    </w:p>
    <w:p w:rsidR="00F40820" w:rsidRDefault="00F40820" w:rsidP="00775E25">
      <w:pPr>
        <w:widowControl w:val="0"/>
        <w:spacing w:after="240"/>
      </w:pPr>
    </w:p>
    <w:p w:rsidR="00F40820" w:rsidRDefault="00471FE1">
      <w:pPr>
        <w:spacing w:after="240" w:line="276" w:lineRule="auto"/>
        <w:jc w:val="both"/>
      </w:pPr>
      <w:r>
        <w:t>Na podstawie art. 30  ust.</w:t>
      </w:r>
      <w:r w:rsidR="00EB7D6B">
        <w:t xml:space="preserve"> </w:t>
      </w:r>
      <w:r>
        <w:t xml:space="preserve">2 pkt </w:t>
      </w:r>
      <w:r w:rsidR="00E0685B">
        <w:t>2</w:t>
      </w:r>
      <w:r>
        <w:t xml:space="preserve"> ustawy z dnia 08 marca 1990</w:t>
      </w:r>
      <w:r w:rsidR="00EB7D6B">
        <w:t xml:space="preserve"> </w:t>
      </w:r>
      <w:r>
        <w:t>r</w:t>
      </w:r>
      <w:r>
        <w:rPr>
          <w:iCs/>
        </w:rPr>
        <w:t>. o samorządzie</w:t>
      </w:r>
      <w:r>
        <w:t xml:space="preserve"> </w:t>
      </w:r>
      <w:r>
        <w:rPr>
          <w:iCs/>
        </w:rPr>
        <w:t>gminnym</w:t>
      </w:r>
      <w:r>
        <w:t xml:space="preserve"> </w:t>
      </w:r>
      <w:r>
        <w:rPr>
          <w:iCs/>
        </w:rPr>
        <w:t>(</w:t>
      </w:r>
      <w:r w:rsidR="000E4269">
        <w:rPr>
          <w:iCs/>
        </w:rPr>
        <w:t xml:space="preserve">tekst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 Dz. U. z 20</w:t>
      </w:r>
      <w:r w:rsidR="000A5304">
        <w:rPr>
          <w:iCs/>
        </w:rPr>
        <w:t>22</w:t>
      </w:r>
      <w:r w:rsidR="000E4269">
        <w:rPr>
          <w:iCs/>
        </w:rPr>
        <w:t xml:space="preserve"> </w:t>
      </w:r>
      <w:r>
        <w:rPr>
          <w:iCs/>
        </w:rPr>
        <w:t xml:space="preserve">r. poz. </w:t>
      </w:r>
      <w:r w:rsidR="000A5304">
        <w:rPr>
          <w:iCs/>
        </w:rPr>
        <w:t>559</w:t>
      </w:r>
      <w:r w:rsidR="000E4269">
        <w:rPr>
          <w:iCs/>
        </w:rPr>
        <w:t xml:space="preserve">, </w:t>
      </w:r>
      <w:r>
        <w:rPr>
          <w:iCs/>
        </w:rPr>
        <w:t xml:space="preserve">poz. </w:t>
      </w:r>
      <w:r w:rsidR="000A5304">
        <w:rPr>
          <w:iCs/>
        </w:rPr>
        <w:t>583</w:t>
      </w:r>
      <w:r w:rsidR="000E4269">
        <w:rPr>
          <w:iCs/>
        </w:rPr>
        <w:t>, poz. 1</w:t>
      </w:r>
      <w:r w:rsidR="000A5304">
        <w:rPr>
          <w:iCs/>
        </w:rPr>
        <w:t>005</w:t>
      </w:r>
      <w:r w:rsidR="009E1418">
        <w:rPr>
          <w:iCs/>
        </w:rPr>
        <w:t>,</w:t>
      </w:r>
      <w:r w:rsidR="000E4269">
        <w:rPr>
          <w:iCs/>
        </w:rPr>
        <w:t xml:space="preserve"> poz. 1</w:t>
      </w:r>
      <w:r w:rsidR="000A5304">
        <w:rPr>
          <w:iCs/>
        </w:rPr>
        <w:t>079</w:t>
      </w:r>
      <w:r w:rsidR="009E1418">
        <w:rPr>
          <w:iCs/>
        </w:rPr>
        <w:t xml:space="preserve"> i poz. 1561</w:t>
      </w:r>
      <w:r>
        <w:rPr>
          <w:iCs/>
        </w:rPr>
        <w:t xml:space="preserve">) oraz </w:t>
      </w:r>
      <w:r>
        <w:t>art.13 ust.1</w:t>
      </w:r>
      <w:r w:rsidR="007333ED">
        <w:t xml:space="preserve">, </w:t>
      </w:r>
      <w:r w:rsidR="00775E25">
        <w:t xml:space="preserve">art. 35 ust. 1 </w:t>
      </w:r>
      <w:r w:rsidR="00CF6522">
        <w:t xml:space="preserve">    </w:t>
      </w:r>
      <w:r w:rsidR="002932A7">
        <w:t>i art. 37 ust.</w:t>
      </w:r>
      <w:r w:rsidR="00CF6522">
        <w:t xml:space="preserve"> 2</w:t>
      </w:r>
      <w:r w:rsidR="002932A7">
        <w:t xml:space="preserve"> pkt 7 </w:t>
      </w:r>
      <w:r>
        <w:rPr>
          <w:iCs/>
        </w:rPr>
        <w:t>us</w:t>
      </w:r>
      <w:r>
        <w:t>tawy z dnia 21 sierpnia 1997</w:t>
      </w:r>
      <w:r w:rsidR="00775E25">
        <w:t xml:space="preserve"> </w:t>
      </w:r>
      <w:r>
        <w:t>r</w:t>
      </w:r>
      <w:r w:rsidR="000E4269">
        <w:t>oku</w:t>
      </w:r>
      <w:r>
        <w:t xml:space="preserve"> </w:t>
      </w:r>
      <w:r w:rsidR="00775E25">
        <w:t xml:space="preserve"> </w:t>
      </w:r>
      <w:r>
        <w:rPr>
          <w:iCs/>
        </w:rPr>
        <w:t>o gospodarce nieruchomościami (t</w:t>
      </w:r>
      <w:r w:rsidR="000E4269">
        <w:rPr>
          <w:iCs/>
        </w:rPr>
        <w:t xml:space="preserve">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 Dz. U. z 20</w:t>
      </w:r>
      <w:r w:rsidR="000A5304">
        <w:rPr>
          <w:iCs/>
        </w:rPr>
        <w:t>21</w:t>
      </w:r>
      <w:r w:rsidR="000E4269">
        <w:rPr>
          <w:iCs/>
        </w:rPr>
        <w:t xml:space="preserve"> </w:t>
      </w:r>
      <w:r>
        <w:rPr>
          <w:iCs/>
        </w:rPr>
        <w:t xml:space="preserve">r. poz. </w:t>
      </w:r>
      <w:r w:rsidR="007F7EB7">
        <w:rPr>
          <w:iCs/>
        </w:rPr>
        <w:t>1</w:t>
      </w:r>
      <w:r w:rsidR="000A5304">
        <w:rPr>
          <w:iCs/>
        </w:rPr>
        <w:t>899</w:t>
      </w:r>
      <w:r w:rsidR="002932A7">
        <w:rPr>
          <w:iCs/>
        </w:rPr>
        <w:t>, z 2022 r. poz. 1846 i poz. 2185</w:t>
      </w:r>
      <w:r w:rsidR="000A5304">
        <w:rPr>
          <w:iCs/>
        </w:rPr>
        <w:t>) – w</w:t>
      </w:r>
      <w:r w:rsidR="00104985">
        <w:rPr>
          <w:iCs/>
        </w:rPr>
        <w:t>ykonując</w:t>
      </w:r>
      <w:r w:rsidR="000A5304">
        <w:rPr>
          <w:iCs/>
        </w:rPr>
        <w:t xml:space="preserve"> Uchwałę Nr LXI</w:t>
      </w:r>
      <w:r w:rsidR="004E6107">
        <w:rPr>
          <w:iCs/>
        </w:rPr>
        <w:t>V</w:t>
      </w:r>
      <w:r w:rsidR="000A5304">
        <w:rPr>
          <w:iCs/>
        </w:rPr>
        <w:t>/</w:t>
      </w:r>
      <w:r w:rsidR="001824BE">
        <w:rPr>
          <w:iCs/>
        </w:rPr>
        <w:t>467</w:t>
      </w:r>
      <w:r w:rsidR="000A5304">
        <w:rPr>
          <w:iCs/>
        </w:rPr>
        <w:t xml:space="preserve">/22 Rady Miejskiej w Głownie z dnia </w:t>
      </w:r>
      <w:r w:rsidR="001824BE">
        <w:rPr>
          <w:iCs/>
        </w:rPr>
        <w:t>30</w:t>
      </w:r>
      <w:r w:rsidR="000A5304">
        <w:rPr>
          <w:iCs/>
        </w:rPr>
        <w:t xml:space="preserve"> </w:t>
      </w:r>
      <w:r w:rsidR="001824BE">
        <w:rPr>
          <w:iCs/>
        </w:rPr>
        <w:t>sierpni</w:t>
      </w:r>
      <w:r w:rsidR="000A5304">
        <w:rPr>
          <w:iCs/>
        </w:rPr>
        <w:t xml:space="preserve">a 2022 roku </w:t>
      </w:r>
      <w:r w:rsidR="00067512">
        <w:rPr>
          <w:iCs/>
        </w:rPr>
        <w:t xml:space="preserve">  </w:t>
      </w:r>
      <w:r w:rsidR="000A5304">
        <w:rPr>
          <w:iCs/>
        </w:rPr>
        <w:t xml:space="preserve">w sprawie </w:t>
      </w:r>
      <w:r w:rsidR="00E30FD3">
        <w:rPr>
          <w:iCs/>
        </w:rPr>
        <w:t xml:space="preserve">wniesienia wkładu niepieniężnego (aportu) do spółki pod firmą Centrum Medyczne </w:t>
      </w:r>
      <w:r w:rsidR="00E35950">
        <w:rPr>
          <w:iCs/>
        </w:rPr>
        <w:t>s</w:t>
      </w:r>
      <w:r w:rsidR="00E30FD3">
        <w:rPr>
          <w:iCs/>
        </w:rPr>
        <w:t>półka z ograniczoną odpowiedzialnością w Głownie i objęcia dodatkowych udziałów</w:t>
      </w:r>
    </w:p>
    <w:p w:rsidR="00F40820" w:rsidRDefault="00471FE1">
      <w:pPr>
        <w:widowControl w:val="0"/>
        <w:spacing w:after="120" w:line="276" w:lineRule="auto"/>
        <w:jc w:val="center"/>
        <w:rPr>
          <w:bCs/>
          <w:iCs/>
        </w:rPr>
      </w:pPr>
      <w:r>
        <w:rPr>
          <w:bCs/>
          <w:iCs/>
        </w:rPr>
        <w:t>zarządzam, co następuje:</w:t>
      </w:r>
    </w:p>
    <w:p w:rsidR="005507FC" w:rsidRPr="00416342" w:rsidRDefault="00BF7728" w:rsidP="00416342">
      <w:pPr>
        <w:widowControl w:val="0"/>
        <w:spacing w:after="120" w:line="276" w:lineRule="auto"/>
        <w:jc w:val="both"/>
        <w:rPr>
          <w:rFonts w:ascii="PMingLiU-ExtB" w:eastAsia="PMingLiU-ExtB" w:hAnsi="PMingLiU-ExtB" w:cs="PMingLiU-ExtB"/>
          <w:bCs/>
          <w:iCs/>
        </w:rPr>
      </w:pPr>
      <w:r>
        <w:rPr>
          <w:bCs/>
          <w:iCs/>
        </w:rPr>
        <w:t xml:space="preserve">             </w:t>
      </w:r>
      <w:r w:rsidR="00416342">
        <w:rPr>
          <w:b/>
          <w:bCs/>
        </w:rPr>
        <w:t xml:space="preserve">§ 1. </w:t>
      </w:r>
      <w:r w:rsidR="00416342" w:rsidRPr="005507FC">
        <w:t>Przeznaczyć</w:t>
      </w:r>
      <w:r w:rsidR="00416342">
        <w:t xml:space="preserve"> do </w:t>
      </w:r>
      <w:r w:rsidR="00032FF6">
        <w:t>przeniesienia</w:t>
      </w:r>
      <w:r w:rsidR="0071588B">
        <w:t xml:space="preserve"> na rzecz spółki pod firmą Centrum Medyczne </w:t>
      </w:r>
      <w:r w:rsidR="00E35950">
        <w:t>s</w:t>
      </w:r>
      <w:r w:rsidR="0071588B">
        <w:t xml:space="preserve">półka            z ograniczoną odpowiedzialnością w Głownie </w:t>
      </w:r>
      <w:r w:rsidR="00032FF6">
        <w:t xml:space="preserve"> prawa własności</w:t>
      </w:r>
      <w:r w:rsidR="00772EBA">
        <w:t xml:space="preserve">  </w:t>
      </w:r>
      <w:r w:rsidR="00416342">
        <w:t>zabudowan</w:t>
      </w:r>
      <w:r w:rsidR="00032FF6">
        <w:t>ej</w:t>
      </w:r>
      <w:r w:rsidR="00416342">
        <w:t xml:space="preserve"> nieruchomoś</w:t>
      </w:r>
      <w:r w:rsidR="00032FF6">
        <w:t>ci</w:t>
      </w:r>
      <w:r w:rsidR="00416342">
        <w:t xml:space="preserve"> gruntow</w:t>
      </w:r>
      <w:r w:rsidR="00032FF6">
        <w:t>ej</w:t>
      </w:r>
      <w:r w:rsidR="00416342">
        <w:t>, położon</w:t>
      </w:r>
      <w:r w:rsidR="00032FF6">
        <w:t>ej</w:t>
      </w:r>
      <w:r w:rsidR="00416342">
        <w:t xml:space="preserve"> w Głownie przy ul. Mikołaja Kopernika 19a, szczegółowo opisan</w:t>
      </w:r>
      <w:r w:rsidR="00104985">
        <w:t>ej</w:t>
      </w:r>
      <w:r w:rsidR="00416342">
        <w:t xml:space="preserve"> w wykazie stanowiącym załącznik do niniejszego zarządzenia</w:t>
      </w:r>
      <w:r w:rsidR="00772EBA">
        <w:t xml:space="preserve"> – tytułem wkładu niepieniężnego (aportu) do  wymienionej spółki.</w:t>
      </w:r>
    </w:p>
    <w:p w:rsidR="005507FC" w:rsidRPr="005507FC" w:rsidRDefault="005507FC" w:rsidP="00987D87">
      <w:pPr>
        <w:widowControl w:val="0"/>
        <w:spacing w:line="276" w:lineRule="auto"/>
        <w:ind w:firstLine="426"/>
        <w:jc w:val="both"/>
        <w:rPr>
          <w:b/>
          <w:bCs/>
        </w:rPr>
      </w:pPr>
      <w:r>
        <w:t xml:space="preserve">     </w:t>
      </w:r>
      <w:r w:rsidRPr="005507FC">
        <w:rPr>
          <w:b/>
          <w:bCs/>
        </w:rPr>
        <w:t>§</w:t>
      </w:r>
      <w:r>
        <w:rPr>
          <w:b/>
          <w:bCs/>
        </w:rPr>
        <w:t xml:space="preserve"> </w:t>
      </w:r>
      <w:r w:rsidRPr="005507FC">
        <w:rPr>
          <w:b/>
          <w:bCs/>
        </w:rPr>
        <w:t>2.</w:t>
      </w:r>
      <w:r>
        <w:rPr>
          <w:b/>
          <w:bCs/>
        </w:rPr>
        <w:t xml:space="preserve"> </w:t>
      </w:r>
      <w:r w:rsidR="00416342" w:rsidRPr="00416342">
        <w:t>Z</w:t>
      </w:r>
      <w:r w:rsidR="00032FF6">
        <w:t xml:space="preserve"> tytułu wniesienia</w:t>
      </w:r>
      <w:r w:rsidR="00416342">
        <w:t xml:space="preserve"> wkład</w:t>
      </w:r>
      <w:r w:rsidR="00032FF6">
        <w:t>u</w:t>
      </w:r>
      <w:r w:rsidR="00416342">
        <w:t xml:space="preserve"> niepieniężn</w:t>
      </w:r>
      <w:r w:rsidR="00032FF6">
        <w:t>ego</w:t>
      </w:r>
      <w:r w:rsidR="00416342">
        <w:t xml:space="preserve"> (aport</w:t>
      </w:r>
      <w:r w:rsidR="00032FF6">
        <w:t>u</w:t>
      </w:r>
      <w:r w:rsidR="00416342">
        <w:t xml:space="preserve">) </w:t>
      </w:r>
      <w:r w:rsidR="00032FF6">
        <w:t>określonego</w:t>
      </w:r>
      <w:r w:rsidR="00416342">
        <w:t xml:space="preserve"> w § 1 Gmina Miasta Głowno obejmie </w:t>
      </w:r>
      <w:r w:rsidR="00416342" w:rsidRPr="00416342">
        <w:t xml:space="preserve"> </w:t>
      </w:r>
      <w:r w:rsidR="00416342">
        <w:t xml:space="preserve">48960 </w:t>
      </w:r>
      <w:r w:rsidR="00C85080">
        <w:t xml:space="preserve">dodatkowych </w:t>
      </w:r>
      <w:r w:rsidR="00416342">
        <w:t>udziałów</w:t>
      </w:r>
      <w:r w:rsidR="00032FF6">
        <w:t xml:space="preserve"> o łącznej wartości nominalnej 2.448.000,00 zł</w:t>
      </w:r>
      <w:r w:rsidR="00416342">
        <w:t xml:space="preserve"> </w:t>
      </w:r>
      <w:r w:rsidR="00032FF6">
        <w:t xml:space="preserve">           </w:t>
      </w:r>
      <w:r w:rsidR="00416342">
        <w:t xml:space="preserve">w podwyższonym kapitale zakładowym spółki Centrum Medyczne </w:t>
      </w:r>
      <w:r w:rsidR="00E35950">
        <w:t>s</w:t>
      </w:r>
      <w:r w:rsidR="00416342">
        <w:t>półka z ograniczoną odpowiedzialnością w Głownie.</w:t>
      </w:r>
      <w:r w:rsidR="00416342" w:rsidRPr="005507FC">
        <w:t xml:space="preserve"> </w:t>
      </w:r>
    </w:p>
    <w:p w:rsidR="00C55655" w:rsidRDefault="00C55655" w:rsidP="00C55655">
      <w:pPr>
        <w:widowControl w:val="0"/>
        <w:spacing w:line="276" w:lineRule="auto"/>
        <w:ind w:firstLine="340"/>
        <w:jc w:val="both"/>
      </w:pPr>
    </w:p>
    <w:p w:rsidR="00C55655" w:rsidRPr="00C55655" w:rsidRDefault="00C55655" w:rsidP="00C55655">
      <w:pPr>
        <w:widowControl w:val="0"/>
        <w:spacing w:line="276" w:lineRule="auto"/>
        <w:ind w:firstLine="340"/>
        <w:jc w:val="both"/>
      </w:pPr>
      <w:r>
        <w:t xml:space="preserve">      </w:t>
      </w:r>
      <w:r w:rsidRPr="00C55655">
        <w:rPr>
          <w:b/>
        </w:rPr>
        <w:t>§</w:t>
      </w:r>
      <w:r w:rsidR="00416342">
        <w:rPr>
          <w:b/>
        </w:rPr>
        <w:t xml:space="preserve"> </w:t>
      </w:r>
      <w:r w:rsidR="005507FC">
        <w:rPr>
          <w:b/>
        </w:rPr>
        <w:t>3</w:t>
      </w:r>
      <w:r w:rsidRPr="00C55655">
        <w:rPr>
          <w:b/>
        </w:rPr>
        <w:t>.</w:t>
      </w:r>
      <w:r>
        <w:rPr>
          <w:b/>
        </w:rPr>
        <w:t xml:space="preserve"> </w:t>
      </w:r>
      <w:r>
        <w:t xml:space="preserve">Wykaz, o którym mowa w § </w:t>
      </w:r>
      <w:r w:rsidR="00BF249C">
        <w:t>1</w:t>
      </w:r>
      <w:r>
        <w:t xml:space="preserve"> podlega publikacji poprzez wywieszenie na tablicy ogłoszeń w siedzibie Urzędu Miejskiego w Głownie przy ul. Młynarskiej 15</w:t>
      </w:r>
      <w:r w:rsidR="0018350A">
        <w:t>, na stronie internetowej Urzędu oraz Biuletynie Informacji Publicznej</w:t>
      </w:r>
      <w:r>
        <w:t xml:space="preserve"> na okres 21 dni</w:t>
      </w:r>
      <w:r w:rsidR="0018350A">
        <w:t xml:space="preserve">, a ponadto informację o publikacji tego wykazu </w:t>
      </w:r>
      <w:r w:rsidR="00987D87">
        <w:t xml:space="preserve">należy podać do publicznej wiadomości poprzez ogłoszenie w prasie o zasięgu obejmującym </w:t>
      </w:r>
      <w:r w:rsidR="00CF6522">
        <w:t xml:space="preserve">             </w:t>
      </w:r>
      <w:r w:rsidR="00987D87">
        <w:t>co najmniej powiat zgierski, ukazującej się nie rzadziej niż raz w tygodniu.</w:t>
      </w:r>
      <w:r>
        <w:t xml:space="preserve"> </w:t>
      </w:r>
    </w:p>
    <w:p w:rsidR="00F40820" w:rsidRPr="00416342" w:rsidRDefault="00F40820" w:rsidP="00416342">
      <w:pPr>
        <w:widowControl w:val="0"/>
        <w:jc w:val="both"/>
      </w:pPr>
    </w:p>
    <w:p w:rsidR="00F40820" w:rsidRDefault="005507FC" w:rsidP="005507FC">
      <w:pPr>
        <w:widowControl w:val="0"/>
        <w:ind w:firstLine="426"/>
        <w:jc w:val="both"/>
      </w:pPr>
      <w:r>
        <w:rPr>
          <w:b/>
          <w:bCs/>
        </w:rPr>
        <w:t xml:space="preserve">   §</w:t>
      </w:r>
      <w:r w:rsidR="00416342">
        <w:rPr>
          <w:b/>
          <w:bCs/>
        </w:rPr>
        <w:t xml:space="preserve"> </w:t>
      </w:r>
      <w:r>
        <w:rPr>
          <w:b/>
          <w:bCs/>
        </w:rPr>
        <w:t>4</w:t>
      </w:r>
      <w:r w:rsidR="00471FE1">
        <w:rPr>
          <w:b/>
          <w:bCs/>
        </w:rPr>
        <w:t>.</w:t>
      </w:r>
      <w:r w:rsidR="00471FE1">
        <w:t xml:space="preserve"> Kierownik Referatu Geodezji i Gospodarki Nieruchomościami Urzędu Miejskiego                    w Głownie jest odpowiedzialny za realizację niniejszego zarządzenia.</w:t>
      </w:r>
    </w:p>
    <w:p w:rsidR="00F40820" w:rsidRDefault="00F40820">
      <w:pPr>
        <w:widowControl w:val="0"/>
        <w:jc w:val="both"/>
        <w:rPr>
          <w:b/>
          <w:bCs/>
        </w:rPr>
      </w:pPr>
    </w:p>
    <w:p w:rsidR="000E1FBC" w:rsidRDefault="00471FE1" w:rsidP="005507FC">
      <w:pPr>
        <w:spacing w:after="360"/>
        <w:ind w:firstLine="567"/>
        <w:jc w:val="both"/>
      </w:pPr>
      <w:r>
        <w:rPr>
          <w:b/>
          <w:bCs/>
        </w:rPr>
        <w:t xml:space="preserve"> §</w:t>
      </w:r>
      <w:r w:rsidR="005507FC">
        <w:rPr>
          <w:b/>
          <w:bCs/>
        </w:rPr>
        <w:t xml:space="preserve"> 5</w:t>
      </w:r>
      <w:r>
        <w:rPr>
          <w:b/>
          <w:bCs/>
        </w:rPr>
        <w:t xml:space="preserve">. </w:t>
      </w:r>
      <w:r>
        <w:t>Zarządzenie wchodzi w życie z dniem podpisania.</w:t>
      </w:r>
      <w:bookmarkEnd w:id="0"/>
    </w:p>
    <w:p w:rsidR="000E1FBC" w:rsidRPr="00B95D8A" w:rsidRDefault="000E1FBC">
      <w:pPr>
        <w:spacing w:line="276" w:lineRule="auto"/>
        <w:jc w:val="both"/>
        <w:rPr>
          <w:b/>
        </w:rPr>
      </w:pPr>
    </w:p>
    <w:p w:rsidR="000E1FBC" w:rsidRPr="00B95D8A" w:rsidRDefault="00B95D8A" w:rsidP="00B95D8A">
      <w:pPr>
        <w:spacing w:line="276" w:lineRule="auto"/>
        <w:ind w:left="5664"/>
        <w:jc w:val="both"/>
        <w:rPr>
          <w:b/>
        </w:rPr>
      </w:pPr>
      <w:r w:rsidRPr="00B95D8A">
        <w:rPr>
          <w:b/>
        </w:rPr>
        <w:t>Burmistrz Głowna</w:t>
      </w:r>
    </w:p>
    <w:p w:rsidR="00B95D8A" w:rsidRPr="00B95D8A" w:rsidRDefault="00B95D8A" w:rsidP="00B95D8A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   </w:t>
      </w:r>
      <w:r w:rsidR="00D95E34">
        <w:rPr>
          <w:b/>
        </w:rPr>
        <w:t xml:space="preserve"> </w:t>
      </w:r>
      <w:r w:rsidRPr="00B95D8A">
        <w:rPr>
          <w:b/>
        </w:rPr>
        <w:t>/-/</w:t>
      </w:r>
    </w:p>
    <w:p w:rsidR="00B95D8A" w:rsidRPr="00B95D8A" w:rsidRDefault="00B95D8A" w:rsidP="00B95D8A">
      <w:pPr>
        <w:spacing w:line="276" w:lineRule="auto"/>
        <w:ind w:left="5664"/>
        <w:jc w:val="both"/>
        <w:rPr>
          <w:b/>
        </w:rPr>
      </w:pPr>
      <w:r w:rsidRPr="00B95D8A">
        <w:rPr>
          <w:b/>
        </w:rPr>
        <w:t xml:space="preserve">Grzegorz Janeczek </w:t>
      </w:r>
    </w:p>
    <w:p w:rsidR="000E1FBC" w:rsidRDefault="000E1FBC">
      <w:pPr>
        <w:spacing w:line="276" w:lineRule="auto"/>
        <w:jc w:val="both"/>
      </w:pPr>
    </w:p>
    <w:p w:rsidR="000E1FBC" w:rsidRDefault="000E1FBC">
      <w:pPr>
        <w:spacing w:line="276" w:lineRule="auto"/>
        <w:jc w:val="both"/>
      </w:pPr>
    </w:p>
    <w:p w:rsidR="000E1FBC" w:rsidRDefault="000E1FBC">
      <w:pPr>
        <w:spacing w:line="276" w:lineRule="auto"/>
        <w:jc w:val="both"/>
      </w:pPr>
    </w:p>
    <w:p w:rsidR="004E6107" w:rsidRDefault="004E6107">
      <w:pPr>
        <w:spacing w:line="276" w:lineRule="auto"/>
        <w:jc w:val="both"/>
      </w:pPr>
    </w:p>
    <w:p w:rsidR="004E6107" w:rsidRDefault="004E6107">
      <w:pPr>
        <w:spacing w:line="276" w:lineRule="auto"/>
        <w:jc w:val="both"/>
      </w:pPr>
    </w:p>
    <w:p w:rsidR="000E1FBC" w:rsidRDefault="000E1FBC">
      <w:pPr>
        <w:spacing w:line="276" w:lineRule="auto"/>
        <w:jc w:val="both"/>
      </w:pPr>
    </w:p>
    <w:sectPr w:rsidR="000E1FBC" w:rsidSect="00A2234B">
      <w:pgSz w:w="11906" w:h="16838"/>
      <w:pgMar w:top="567" w:right="567" w:bottom="726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7C" w:rsidRDefault="00F9617C" w:rsidP="00C85080">
      <w:r>
        <w:separator/>
      </w:r>
    </w:p>
  </w:endnote>
  <w:endnote w:type="continuationSeparator" w:id="0">
    <w:p w:rsidR="00F9617C" w:rsidRDefault="00F9617C" w:rsidP="00C8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7C" w:rsidRDefault="00F9617C" w:rsidP="00C85080">
      <w:r>
        <w:separator/>
      </w:r>
    </w:p>
  </w:footnote>
  <w:footnote w:type="continuationSeparator" w:id="0">
    <w:p w:rsidR="00F9617C" w:rsidRDefault="00F9617C" w:rsidP="00C85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20"/>
    <w:rsid w:val="00001B92"/>
    <w:rsid w:val="00032FF6"/>
    <w:rsid w:val="00064681"/>
    <w:rsid w:val="00067512"/>
    <w:rsid w:val="000A5304"/>
    <w:rsid w:val="000B0055"/>
    <w:rsid w:val="000E1FBC"/>
    <w:rsid w:val="000E4269"/>
    <w:rsid w:val="00104985"/>
    <w:rsid w:val="001824BE"/>
    <w:rsid w:val="0018350A"/>
    <w:rsid w:val="00185660"/>
    <w:rsid w:val="001A7F6A"/>
    <w:rsid w:val="00220751"/>
    <w:rsid w:val="002365AA"/>
    <w:rsid w:val="002932A7"/>
    <w:rsid w:val="00343508"/>
    <w:rsid w:val="00346A93"/>
    <w:rsid w:val="00416342"/>
    <w:rsid w:val="00471FE1"/>
    <w:rsid w:val="004E6107"/>
    <w:rsid w:val="00543A58"/>
    <w:rsid w:val="005507FC"/>
    <w:rsid w:val="00553794"/>
    <w:rsid w:val="00665895"/>
    <w:rsid w:val="00672C61"/>
    <w:rsid w:val="006F733A"/>
    <w:rsid w:val="0071588B"/>
    <w:rsid w:val="00715AD6"/>
    <w:rsid w:val="007333ED"/>
    <w:rsid w:val="00772EBA"/>
    <w:rsid w:val="00775E25"/>
    <w:rsid w:val="007A011E"/>
    <w:rsid w:val="007F7EB7"/>
    <w:rsid w:val="0085141F"/>
    <w:rsid w:val="008A454A"/>
    <w:rsid w:val="00987D87"/>
    <w:rsid w:val="009B3BA6"/>
    <w:rsid w:val="009E1418"/>
    <w:rsid w:val="00A17C94"/>
    <w:rsid w:val="00A212DB"/>
    <w:rsid w:val="00A2234B"/>
    <w:rsid w:val="00AF231C"/>
    <w:rsid w:val="00B35F76"/>
    <w:rsid w:val="00B95D8A"/>
    <w:rsid w:val="00BF249C"/>
    <w:rsid w:val="00BF7728"/>
    <w:rsid w:val="00C55655"/>
    <w:rsid w:val="00C85080"/>
    <w:rsid w:val="00CF6522"/>
    <w:rsid w:val="00D444FD"/>
    <w:rsid w:val="00D64C5A"/>
    <w:rsid w:val="00D95E34"/>
    <w:rsid w:val="00DE709B"/>
    <w:rsid w:val="00E06833"/>
    <w:rsid w:val="00E0685B"/>
    <w:rsid w:val="00E2239E"/>
    <w:rsid w:val="00E30FD3"/>
    <w:rsid w:val="00E31833"/>
    <w:rsid w:val="00E35950"/>
    <w:rsid w:val="00E92595"/>
    <w:rsid w:val="00EB7D6B"/>
    <w:rsid w:val="00F40820"/>
    <w:rsid w:val="00F74391"/>
    <w:rsid w:val="00F9617C"/>
    <w:rsid w:val="00FC6296"/>
    <w:rsid w:val="00FD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72DEF"/>
    <w:pPr>
      <w:keepNext/>
      <w:widowControl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72DE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Znakinumeracji">
    <w:name w:val="Znaki numeracji"/>
    <w:qFormat/>
    <w:rsid w:val="00A2234B"/>
  </w:style>
  <w:style w:type="paragraph" w:styleId="Nagwek">
    <w:name w:val="header"/>
    <w:basedOn w:val="Normalny"/>
    <w:next w:val="Tekstpodstawowy"/>
    <w:qFormat/>
    <w:rsid w:val="00A223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2234B"/>
    <w:pPr>
      <w:spacing w:after="140" w:line="288" w:lineRule="auto"/>
    </w:pPr>
  </w:style>
  <w:style w:type="paragraph" w:styleId="Lista">
    <w:name w:val="List"/>
    <w:basedOn w:val="Tekstpodstawowy"/>
    <w:rsid w:val="00A2234B"/>
    <w:rPr>
      <w:rFonts w:cs="Lucida Sans"/>
    </w:rPr>
  </w:style>
  <w:style w:type="paragraph" w:styleId="Legenda">
    <w:name w:val="caption"/>
    <w:basedOn w:val="Normalny"/>
    <w:qFormat/>
    <w:rsid w:val="00A2234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A2234B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1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0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080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08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61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610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61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610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42</cp:revision>
  <cp:lastPrinted>2022-11-25T09:52:00Z</cp:lastPrinted>
  <dcterms:created xsi:type="dcterms:W3CDTF">2015-07-17T09:08:00Z</dcterms:created>
  <dcterms:modified xsi:type="dcterms:W3CDTF">2022-11-28T12:58:00Z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