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0" w:rsidRDefault="000D2B50">
      <w:pPr>
        <w:rPr>
          <w:rFonts w:ascii="Times New Roman" w:hAnsi="Times New Roman"/>
        </w:rPr>
      </w:pPr>
    </w:p>
    <w:p w:rsidR="000D2B50" w:rsidRDefault="000D2B50">
      <w:pPr>
        <w:rPr>
          <w:rFonts w:ascii="Times New Roman" w:hAnsi="Times New Roman"/>
        </w:rPr>
      </w:pPr>
    </w:p>
    <w:p w:rsidR="000D2B50" w:rsidRDefault="004E1699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           </w:t>
      </w:r>
      <w:r>
        <w:rPr>
          <w:rFonts w:ascii="Times New Roman" w:hAnsi="Times New Roman"/>
          <w:b/>
          <w:bCs/>
          <w:sz w:val="28"/>
        </w:rPr>
        <w:t>ZARZĄDZENIE NR 98/2022</w:t>
      </w:r>
    </w:p>
    <w:p w:rsidR="000D2B50" w:rsidRDefault="004E169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0D2B50" w:rsidRDefault="004E1699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         z dnia 08 lipca 2022 roku</w:t>
      </w:r>
    </w:p>
    <w:p w:rsidR="000D2B50" w:rsidRDefault="004E1699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0D2B50" w:rsidRDefault="004E1699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0D2B50" w:rsidRDefault="000D2B50"/>
    <w:p w:rsidR="000D2B50" w:rsidRDefault="000D2B50"/>
    <w:p w:rsidR="000D2B50" w:rsidRDefault="000D2B50"/>
    <w:p w:rsidR="000D2B50" w:rsidRDefault="004E1699">
      <w:r>
        <w:rPr>
          <w:rFonts w:ascii="Times New Roman" w:hAnsi="Times New Roman"/>
          <w:sz w:val="24"/>
        </w:rPr>
        <w:t>w sprawie:</w:t>
      </w:r>
      <w:r>
        <w:rPr>
          <w:rFonts w:ascii="Times New Roman" w:hAnsi="Times New Roman"/>
          <w:b/>
          <w:bCs/>
          <w:sz w:val="24"/>
        </w:rPr>
        <w:t xml:space="preserve"> zmiany w budżecie Miasta Głowna na 2022 rok</w:t>
      </w:r>
    </w:p>
    <w:p w:rsidR="000D2B50" w:rsidRDefault="000D2B50"/>
    <w:p w:rsidR="000D2B50" w:rsidRDefault="000D2B50"/>
    <w:p w:rsidR="000D2B50" w:rsidRDefault="004E16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poz.583, poz. 1005, poz. 1079) art. 257 pkt. 1 ustawy z dnia 27 sierpnia 2009 roku o finansach publicznych (tj. Dz. U. z 2021 r. poz. 305</w:t>
      </w:r>
      <w:r>
        <w:rPr>
          <w:rFonts w:ascii="Times New Roman" w:hAnsi="Times New Roman"/>
          <w:sz w:val="24"/>
        </w:rPr>
        <w:t>, poz. 1236, poz. 1535, poz. 1773, poz. 1927, poz. 1981, poz. 2270; z 2022 r. poz. 583, poz. 655, poz. 1079, poz. 1283) oraz na podstawie § 19 pkt. 3 i 4 Uchwały Nr LIII/392/21 Rady Miejskiej  w Głownie z dnia 22 grudnia 2021 r. w sprawie uchwalenia budżet</w:t>
      </w:r>
      <w:r>
        <w:rPr>
          <w:rFonts w:ascii="Times New Roman" w:hAnsi="Times New Roman"/>
          <w:sz w:val="24"/>
        </w:rPr>
        <w:t xml:space="preserve">u Miasta Głowna na 2022 rok </w:t>
      </w: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4E16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0D2B50" w:rsidRDefault="000D2B50">
      <w:pPr>
        <w:jc w:val="both"/>
        <w:rPr>
          <w:rFonts w:ascii="Times New Roman" w:hAnsi="Times New Roman"/>
          <w:b/>
          <w:bCs/>
          <w:sz w:val="24"/>
        </w:rPr>
      </w:pPr>
    </w:p>
    <w:p w:rsidR="000D2B50" w:rsidRDefault="000D2B50">
      <w:pPr>
        <w:jc w:val="both"/>
        <w:rPr>
          <w:rFonts w:ascii="Times New Roman" w:hAnsi="Times New Roman"/>
          <w:b/>
          <w:bCs/>
          <w:sz w:val="24"/>
        </w:rPr>
      </w:pPr>
    </w:p>
    <w:p w:rsidR="000D2B50" w:rsidRDefault="004E1699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Głowna na 2022 rok polegających na przeniesieniu wydatków bieżących zgodnie z załącznikiem Nr 1. </w:t>
      </w: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4E16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Z</w:t>
      </w:r>
      <w:r>
        <w:rPr>
          <w:rFonts w:ascii="Times New Roman" w:hAnsi="Times New Roman"/>
          <w:sz w:val="24"/>
        </w:rPr>
        <w:t>arządzenie wchodzi w życie z dniem podpisania i podlega ogłoszeniu.</w:t>
      </w: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Pr="004E1699" w:rsidRDefault="004E1699" w:rsidP="004E1699">
      <w:pPr>
        <w:ind w:left="5664"/>
        <w:jc w:val="both"/>
        <w:rPr>
          <w:rFonts w:ascii="Times New Roman" w:hAnsi="Times New Roman"/>
          <w:b/>
          <w:sz w:val="24"/>
        </w:rPr>
      </w:pPr>
      <w:r w:rsidRPr="004E1699">
        <w:rPr>
          <w:rFonts w:ascii="Times New Roman" w:hAnsi="Times New Roman"/>
          <w:b/>
          <w:sz w:val="24"/>
        </w:rPr>
        <w:t>Burmistrz Głowna</w:t>
      </w:r>
    </w:p>
    <w:p w:rsidR="004E1699" w:rsidRPr="004E1699" w:rsidRDefault="004E1699" w:rsidP="004E1699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4E1699">
        <w:rPr>
          <w:rFonts w:ascii="Times New Roman" w:hAnsi="Times New Roman"/>
          <w:b/>
          <w:sz w:val="24"/>
        </w:rPr>
        <w:t>/-/</w:t>
      </w:r>
    </w:p>
    <w:p w:rsidR="004E1699" w:rsidRPr="004E1699" w:rsidRDefault="004E1699" w:rsidP="004E1699">
      <w:pPr>
        <w:ind w:left="5664"/>
        <w:jc w:val="both"/>
        <w:rPr>
          <w:rFonts w:ascii="Times New Roman" w:hAnsi="Times New Roman"/>
          <w:b/>
          <w:sz w:val="24"/>
        </w:rPr>
      </w:pPr>
      <w:r w:rsidRPr="004E1699">
        <w:rPr>
          <w:rFonts w:ascii="Times New Roman" w:hAnsi="Times New Roman"/>
          <w:b/>
          <w:sz w:val="24"/>
        </w:rPr>
        <w:t>Grzegorz Janeczek</w:t>
      </w: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p w:rsidR="000D2B50" w:rsidRDefault="000D2B50">
      <w:pPr>
        <w:jc w:val="both"/>
        <w:rPr>
          <w:rFonts w:ascii="Times New Roman" w:hAnsi="Times New Roman"/>
          <w:sz w:val="24"/>
        </w:rPr>
      </w:pPr>
    </w:p>
    <w:sectPr w:rsidR="000D2B50" w:rsidSect="000D2B50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2B50"/>
    <w:rsid w:val="000D2B50"/>
    <w:rsid w:val="004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50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228</cp:revision>
  <dcterms:created xsi:type="dcterms:W3CDTF">2016-11-17T12:38:00Z</dcterms:created>
  <dcterms:modified xsi:type="dcterms:W3CDTF">2022-07-13T11:02:00Z</dcterms:modified>
  <dc:language>pl-PL</dc:language>
</cp:coreProperties>
</file>