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FCE" w14:textId="77777777" w:rsidR="00814A95" w:rsidRDefault="00814A95">
      <w:pPr>
        <w:ind w:left="6096"/>
        <w:jc w:val="both"/>
        <w:rPr>
          <w:sz w:val="20"/>
          <w:szCs w:val="20"/>
        </w:rPr>
      </w:pPr>
    </w:p>
    <w:p w14:paraId="0189DC6E" w14:textId="77777777" w:rsidR="00C572B7" w:rsidRDefault="00C572B7" w:rsidP="00C572B7">
      <w:pPr>
        <w:ind w:left="6372"/>
        <w:jc w:val="center"/>
        <w:rPr>
          <w:sz w:val="20"/>
          <w:szCs w:val="20"/>
        </w:rPr>
      </w:pPr>
    </w:p>
    <w:p w14:paraId="47A0A2C4" w14:textId="4C9815D1" w:rsidR="00C572B7" w:rsidRPr="00C572B7" w:rsidRDefault="00C572B7" w:rsidP="00C572B7">
      <w:pPr>
        <w:ind w:left="6372"/>
        <w:jc w:val="center"/>
      </w:pPr>
      <w:r w:rsidRPr="00C572B7">
        <w:t>Projekt Burmistrza Głowna</w:t>
      </w:r>
    </w:p>
    <w:p w14:paraId="78911117" w14:textId="77777777" w:rsidR="00C572B7" w:rsidRPr="00C572B7" w:rsidRDefault="00C572B7" w:rsidP="00C572B7">
      <w:pPr>
        <w:jc w:val="center"/>
      </w:pPr>
    </w:p>
    <w:p w14:paraId="7049A207" w14:textId="37B65240" w:rsidR="00C572B7" w:rsidRDefault="00C572B7" w:rsidP="00C572B7">
      <w:pPr>
        <w:jc w:val="center"/>
      </w:pPr>
      <w:r w:rsidRPr="00C572B7">
        <w:t xml:space="preserve">                                                                                                         </w:t>
      </w:r>
      <w:r>
        <w:t xml:space="preserve"> </w:t>
      </w:r>
      <w:r w:rsidRPr="00C572B7">
        <w:t>z dnia …………………….</w:t>
      </w:r>
    </w:p>
    <w:p w14:paraId="687E29C7" w14:textId="20FDE43E" w:rsidR="00044FA8" w:rsidRPr="00C572B7" w:rsidRDefault="00044FA8" w:rsidP="00C572B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(autopoprawka)</w:t>
      </w:r>
    </w:p>
    <w:p w14:paraId="375A0CD7" w14:textId="77777777" w:rsidR="00C572B7" w:rsidRPr="00C572B7" w:rsidRDefault="00C572B7" w:rsidP="00C572B7">
      <w:pPr>
        <w:rPr>
          <w:b/>
          <w:bCs/>
        </w:rPr>
      </w:pPr>
    </w:p>
    <w:p w14:paraId="30FFB2EF" w14:textId="77777777" w:rsidR="00C572B7" w:rsidRPr="00C572B7" w:rsidRDefault="00C572B7">
      <w:pPr>
        <w:jc w:val="center"/>
        <w:rPr>
          <w:b/>
          <w:bCs/>
        </w:rPr>
      </w:pPr>
    </w:p>
    <w:p w14:paraId="42C6C939" w14:textId="77777777" w:rsidR="00C572B7" w:rsidRPr="00C572B7" w:rsidRDefault="00C572B7">
      <w:pPr>
        <w:jc w:val="center"/>
        <w:rPr>
          <w:b/>
          <w:bCs/>
        </w:rPr>
      </w:pPr>
    </w:p>
    <w:p w14:paraId="4540BCA7" w14:textId="77777777" w:rsidR="00C572B7" w:rsidRPr="00C572B7" w:rsidRDefault="00C572B7">
      <w:pPr>
        <w:jc w:val="center"/>
        <w:rPr>
          <w:b/>
          <w:bCs/>
        </w:rPr>
      </w:pPr>
    </w:p>
    <w:p w14:paraId="070FB9E7" w14:textId="77777777" w:rsidR="00C572B7" w:rsidRPr="00C572B7" w:rsidRDefault="00C572B7">
      <w:pPr>
        <w:jc w:val="center"/>
        <w:rPr>
          <w:b/>
          <w:bCs/>
        </w:rPr>
      </w:pPr>
    </w:p>
    <w:p w14:paraId="1104D775" w14:textId="5F923532" w:rsidR="00814A95" w:rsidRPr="00C572B7" w:rsidRDefault="00400A26">
      <w:pPr>
        <w:jc w:val="center"/>
        <w:rPr>
          <w:b/>
          <w:bCs/>
        </w:rPr>
      </w:pPr>
      <w:r w:rsidRPr="00C572B7">
        <w:rPr>
          <w:b/>
          <w:bCs/>
        </w:rPr>
        <w:t>UCHWAŁA NR......</w:t>
      </w:r>
    </w:p>
    <w:p w14:paraId="01CA655F" w14:textId="77777777" w:rsidR="00814A95" w:rsidRPr="00C572B7" w:rsidRDefault="00400A26">
      <w:pPr>
        <w:pStyle w:val="Nagwek1"/>
        <w:spacing w:line="240" w:lineRule="auto"/>
      </w:pPr>
      <w:r w:rsidRPr="00C572B7">
        <w:t>RADY MIEJSKIEJ W GŁOWNIE</w:t>
      </w:r>
    </w:p>
    <w:p w14:paraId="4C9F9406" w14:textId="77777777" w:rsidR="00814A95" w:rsidRPr="00C572B7" w:rsidRDefault="00400A26">
      <w:pPr>
        <w:spacing w:after="240"/>
        <w:ind w:left="2832" w:firstLine="708"/>
        <w:rPr>
          <w:b/>
          <w:bCs/>
        </w:rPr>
      </w:pPr>
      <w:r w:rsidRPr="00C572B7">
        <w:rPr>
          <w:b/>
          <w:bCs/>
        </w:rPr>
        <w:t>z dnia......................</w:t>
      </w:r>
    </w:p>
    <w:p w14:paraId="20FE91F6" w14:textId="68EB79E9" w:rsidR="00814A95" w:rsidRPr="00C572B7" w:rsidRDefault="00400A26">
      <w:pPr>
        <w:spacing w:line="360" w:lineRule="auto"/>
        <w:jc w:val="center"/>
        <w:rPr>
          <w:b/>
          <w:bCs/>
        </w:rPr>
      </w:pPr>
      <w:r w:rsidRPr="00C572B7">
        <w:rPr>
          <w:b/>
          <w:bCs/>
        </w:rPr>
        <w:t>w sprawie uchwalenia budżetu Miasta Głowna na 202</w:t>
      </w:r>
      <w:r w:rsidR="00C572B7" w:rsidRPr="00C572B7">
        <w:rPr>
          <w:b/>
          <w:bCs/>
        </w:rPr>
        <w:t>3</w:t>
      </w:r>
      <w:r w:rsidRPr="00C572B7">
        <w:rPr>
          <w:b/>
          <w:bCs/>
        </w:rPr>
        <w:t xml:space="preserve"> rok</w:t>
      </w:r>
    </w:p>
    <w:p w14:paraId="6132446F" w14:textId="77777777" w:rsidR="00814A95" w:rsidRPr="00C572B7" w:rsidRDefault="00814A95">
      <w:pPr>
        <w:jc w:val="both"/>
        <w:rPr>
          <w:b/>
          <w:bCs/>
        </w:rPr>
      </w:pPr>
    </w:p>
    <w:p w14:paraId="60784DC2" w14:textId="0D7BEEAC" w:rsidR="00814A95" w:rsidRPr="00C572B7" w:rsidRDefault="00400A26" w:rsidP="009D46FC">
      <w:pPr>
        <w:pStyle w:val="Tekstpodstawowywcity"/>
        <w:spacing w:line="276" w:lineRule="auto"/>
      </w:pPr>
      <w:r w:rsidRPr="00C572B7">
        <w:t>Na podstawie art. 18 ust. 2 pkt 4, pkt 9 lit.  c, d, pkt 10, art. 51 ust. 1, art. 58 ustawy z dnia 8 marca 1990 r. o samorządzie gminnym (</w:t>
      </w:r>
      <w:r w:rsidR="00C572B7" w:rsidRPr="00C572B7">
        <w:t>tj. Dz.U. z 2022 r. poz. 559, poz. 1005, poz.1079, poz. 1561</w:t>
      </w:r>
      <w:r w:rsidRPr="00C572B7">
        <w:t xml:space="preserve">) oraz art. 211, 212, 214, 235, 236, 237, 258, 264 ust. 3 ustawy z dnia 27 sierpnia 2009 </w:t>
      </w:r>
      <w:r w:rsidR="002746D9" w:rsidRPr="00C572B7">
        <w:t>r. o finansach publicznych (</w:t>
      </w:r>
      <w:r w:rsidR="00C572B7" w:rsidRPr="00B9498A">
        <w:t>tj. Dz.U z 202</w:t>
      </w:r>
      <w:r w:rsidR="00C572B7">
        <w:t>2</w:t>
      </w:r>
      <w:r w:rsidR="00C572B7" w:rsidRPr="00B9498A">
        <w:t xml:space="preserve"> r.</w:t>
      </w:r>
      <w:r w:rsidR="00C572B7">
        <w:t xml:space="preserve"> poz. 1634, poz. 1692, poz. 1725, poz. 1747, poz. 1768, poz. 1964</w:t>
      </w:r>
      <w:r w:rsidRPr="00C572B7">
        <w:t xml:space="preserve">) </w:t>
      </w:r>
      <w:r w:rsidR="002746D9" w:rsidRPr="00C572B7">
        <w:rPr>
          <w:b/>
        </w:rPr>
        <w:t xml:space="preserve">Rada Miejska </w:t>
      </w:r>
      <w:r w:rsidRPr="00C572B7">
        <w:rPr>
          <w:b/>
        </w:rPr>
        <w:t>w Głownie uchwala co następuje:</w:t>
      </w:r>
    </w:p>
    <w:p w14:paraId="024BF9DA" w14:textId="77777777" w:rsidR="00814A95" w:rsidRPr="00C572B7" w:rsidRDefault="00814A95">
      <w:pPr>
        <w:pStyle w:val="Tekstpodstawowywcity"/>
        <w:spacing w:line="276" w:lineRule="auto"/>
      </w:pPr>
    </w:p>
    <w:p w14:paraId="37BCC2AA" w14:textId="79C3DF95" w:rsidR="00814A95" w:rsidRPr="00C572B7" w:rsidRDefault="00400A26">
      <w:pPr>
        <w:tabs>
          <w:tab w:val="left" w:pos="284"/>
        </w:tabs>
        <w:ind w:left="284" w:hanging="284"/>
        <w:jc w:val="both"/>
      </w:pPr>
      <w:r w:rsidRPr="00C572B7">
        <w:t>§1. Uchwala się budżet Miasta Głowna na 202</w:t>
      </w:r>
      <w:r w:rsidR="00C572B7">
        <w:t>3</w:t>
      </w:r>
      <w:r w:rsidRPr="00C572B7">
        <w:t xml:space="preserve"> rok.</w:t>
      </w:r>
    </w:p>
    <w:p w14:paraId="5F84BC84" w14:textId="77777777" w:rsidR="00814A95" w:rsidRPr="00C572B7" w:rsidRDefault="00814A95">
      <w:pPr>
        <w:tabs>
          <w:tab w:val="left" w:pos="284"/>
        </w:tabs>
        <w:ind w:left="284" w:hanging="284"/>
        <w:jc w:val="both"/>
        <w:rPr>
          <w:color w:val="FF0000"/>
        </w:rPr>
      </w:pPr>
    </w:p>
    <w:p w14:paraId="0240ECBF" w14:textId="5CAD0E29" w:rsidR="00814A95" w:rsidRPr="00C572B7" w:rsidRDefault="00400A26">
      <w:pPr>
        <w:tabs>
          <w:tab w:val="left" w:pos="284"/>
        </w:tabs>
        <w:ind w:left="284" w:hanging="284"/>
        <w:jc w:val="both"/>
      </w:pPr>
      <w:r w:rsidRPr="00C572B7">
        <w:t xml:space="preserve">§2. Określa się łączną kwotę planowanych dochodów budżetu w wysokości </w:t>
      </w:r>
      <w:r w:rsidR="00C572B7">
        <w:t>64.732.260</w:t>
      </w:r>
      <w:r w:rsidR="00C1591A">
        <w:t>,00</w:t>
      </w:r>
      <w:r w:rsidRPr="00C572B7">
        <w:t xml:space="preserve"> zł , w tym:</w:t>
      </w:r>
    </w:p>
    <w:p w14:paraId="0FC7183B" w14:textId="05747437" w:rsidR="00814A95" w:rsidRPr="00C572B7" w:rsidRDefault="00400A26">
      <w:pPr>
        <w:tabs>
          <w:tab w:val="left" w:pos="0"/>
          <w:tab w:val="left" w:pos="142"/>
        </w:tabs>
        <w:ind w:left="284"/>
        <w:jc w:val="both"/>
      </w:pPr>
      <w:r w:rsidRPr="00C572B7">
        <w:t>1)</w:t>
      </w:r>
      <w:r w:rsidRPr="00C572B7">
        <w:tab/>
        <w:t xml:space="preserve">dochody bieżące w wysokości     </w:t>
      </w:r>
      <w:r w:rsidR="00371D0F" w:rsidRPr="00C572B7">
        <w:t xml:space="preserve">        </w:t>
      </w:r>
      <w:r w:rsidR="008A45DD" w:rsidRPr="00C572B7">
        <w:t xml:space="preserve"> </w:t>
      </w:r>
      <w:r w:rsidR="00C572B7">
        <w:tab/>
        <w:t>52.242.185</w:t>
      </w:r>
      <w:r w:rsidR="00C1591A">
        <w:t>,00</w:t>
      </w:r>
      <w:r w:rsidRPr="00C572B7">
        <w:t xml:space="preserve"> zł,</w:t>
      </w:r>
    </w:p>
    <w:p w14:paraId="63F955CB" w14:textId="77C03C47" w:rsidR="00814A95" w:rsidRPr="00C572B7" w:rsidRDefault="00400A26">
      <w:pPr>
        <w:tabs>
          <w:tab w:val="left" w:pos="0"/>
          <w:tab w:val="left" w:pos="142"/>
        </w:tabs>
        <w:ind w:left="284"/>
        <w:jc w:val="both"/>
      </w:pPr>
      <w:r w:rsidRPr="00C572B7">
        <w:t>2)</w:t>
      </w:r>
      <w:r w:rsidRPr="00C572B7">
        <w:tab/>
        <w:t xml:space="preserve">dochody majątkowe w wysokości    </w:t>
      </w:r>
      <w:r w:rsidR="00371D0F" w:rsidRPr="00C572B7">
        <w:t xml:space="preserve">    </w:t>
      </w:r>
      <w:r w:rsidRPr="00C572B7">
        <w:t xml:space="preserve">  </w:t>
      </w:r>
      <w:r w:rsidR="00C572B7">
        <w:tab/>
        <w:t>12.490.075</w:t>
      </w:r>
      <w:r w:rsidR="00C1591A">
        <w:t>,00</w:t>
      </w:r>
      <w:r w:rsidR="00C572B7">
        <w:t xml:space="preserve"> </w:t>
      </w:r>
      <w:r w:rsidRPr="00C572B7">
        <w:t>zł,</w:t>
      </w:r>
    </w:p>
    <w:p w14:paraId="6F5D2CBA" w14:textId="77777777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ab/>
      </w:r>
      <w:r w:rsidRPr="00C572B7">
        <w:tab/>
        <w:t>zgodnie z tabelą nr 1.</w:t>
      </w:r>
    </w:p>
    <w:p w14:paraId="6489CF8F" w14:textId="77777777" w:rsidR="00814A95" w:rsidRPr="00C572B7" w:rsidRDefault="00814A95">
      <w:pPr>
        <w:tabs>
          <w:tab w:val="left" w:pos="0"/>
          <w:tab w:val="left" w:pos="142"/>
          <w:tab w:val="left" w:pos="284"/>
        </w:tabs>
        <w:ind w:left="284" w:hanging="284"/>
        <w:jc w:val="both"/>
        <w:rPr>
          <w:color w:val="FF0000"/>
        </w:rPr>
      </w:pPr>
    </w:p>
    <w:p w14:paraId="2D37DD28" w14:textId="0AA995A7" w:rsidR="00814A95" w:rsidRPr="00C572B7" w:rsidRDefault="00400A26" w:rsidP="00C572B7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§3. W ramach kwoty dochodów wyodrębnia się</w:t>
      </w:r>
      <w:r w:rsidR="00C572B7">
        <w:t xml:space="preserve"> </w:t>
      </w:r>
      <w:r w:rsidRPr="00C572B7">
        <w:t xml:space="preserve">dochody na realizację zadań z zakresu administracji rządowej i innych zleconych gminie w wysokości </w:t>
      </w:r>
      <w:r w:rsidR="00C572B7">
        <w:t>5.403.198</w:t>
      </w:r>
      <w:r w:rsidR="00C1591A">
        <w:t>,00</w:t>
      </w:r>
      <w:r w:rsidR="00371D0F" w:rsidRPr="00C572B7">
        <w:t xml:space="preserve"> </w:t>
      </w:r>
      <w:r w:rsidRPr="00C572B7">
        <w:t xml:space="preserve"> zł, </w:t>
      </w:r>
    </w:p>
    <w:p w14:paraId="532C256A" w14:textId="77777777" w:rsidR="00814A95" w:rsidRPr="00C572B7" w:rsidRDefault="00814A95">
      <w:pPr>
        <w:tabs>
          <w:tab w:val="left" w:pos="0"/>
          <w:tab w:val="left" w:pos="284"/>
        </w:tabs>
        <w:jc w:val="both"/>
        <w:rPr>
          <w:color w:val="FF0000"/>
        </w:rPr>
      </w:pPr>
    </w:p>
    <w:p w14:paraId="5FA44433" w14:textId="7B4BDE98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 xml:space="preserve">§4. Określa się łączną kwotę planowanych wydatków budżetu w  wysokości </w:t>
      </w:r>
      <w:r w:rsidR="003A658F">
        <w:t>74.689.125,05</w:t>
      </w:r>
      <w:r w:rsidR="00F33087" w:rsidRPr="00C572B7">
        <w:t xml:space="preserve"> </w:t>
      </w:r>
      <w:r w:rsidRPr="00C572B7">
        <w:t xml:space="preserve"> zł, w tym:</w:t>
      </w:r>
    </w:p>
    <w:p w14:paraId="3BD9398F" w14:textId="7080A9E0" w:rsidR="00814A95" w:rsidRPr="00C572B7" w:rsidRDefault="00400A26">
      <w:pPr>
        <w:numPr>
          <w:ilvl w:val="0"/>
          <w:numId w:val="2"/>
        </w:numPr>
        <w:tabs>
          <w:tab w:val="left" w:pos="0"/>
          <w:tab w:val="left" w:pos="284"/>
        </w:tabs>
        <w:ind w:left="284" w:firstLine="0"/>
        <w:jc w:val="both"/>
      </w:pPr>
      <w:r w:rsidRPr="00C572B7">
        <w:t xml:space="preserve">wydatki bieżące w wysokości </w:t>
      </w:r>
      <w:r w:rsidR="00F33087" w:rsidRPr="00C572B7">
        <w:t xml:space="preserve">     </w:t>
      </w:r>
      <w:r w:rsidRPr="00C572B7">
        <w:t xml:space="preserve"> </w:t>
      </w:r>
      <w:r w:rsidR="00C572B7">
        <w:tab/>
        <w:t>56.</w:t>
      </w:r>
      <w:r w:rsidR="00044FA8">
        <w:t>542.322</w:t>
      </w:r>
      <w:r w:rsidR="00C572B7">
        <w:t>,00</w:t>
      </w:r>
      <w:r w:rsidR="00F33087" w:rsidRPr="00C572B7">
        <w:t xml:space="preserve"> </w:t>
      </w:r>
      <w:r w:rsidRPr="00C572B7">
        <w:t>zł,</w:t>
      </w:r>
    </w:p>
    <w:p w14:paraId="17820568" w14:textId="08F1112B" w:rsidR="00814A95" w:rsidRPr="00C572B7" w:rsidRDefault="00400A26">
      <w:pPr>
        <w:numPr>
          <w:ilvl w:val="0"/>
          <w:numId w:val="2"/>
        </w:numPr>
        <w:tabs>
          <w:tab w:val="left" w:pos="0"/>
          <w:tab w:val="left" w:pos="284"/>
        </w:tabs>
        <w:ind w:left="284" w:firstLine="0"/>
        <w:jc w:val="both"/>
      </w:pPr>
      <w:r w:rsidRPr="00C572B7">
        <w:t xml:space="preserve">wydatki  majątkowe w wysokości  </w:t>
      </w:r>
      <w:r w:rsidR="00C572B7">
        <w:tab/>
        <w:t>18.146.803,05</w:t>
      </w:r>
      <w:r w:rsidR="00F33087" w:rsidRPr="00C572B7">
        <w:t xml:space="preserve"> </w:t>
      </w:r>
      <w:r w:rsidRPr="00C572B7">
        <w:t>zł,</w:t>
      </w:r>
    </w:p>
    <w:p w14:paraId="7216342E" w14:textId="77777777" w:rsidR="00814A95" w:rsidRPr="00C572B7" w:rsidRDefault="00400A26">
      <w:pPr>
        <w:tabs>
          <w:tab w:val="left" w:pos="0"/>
          <w:tab w:val="left" w:pos="284"/>
        </w:tabs>
        <w:ind w:left="284"/>
        <w:jc w:val="both"/>
      </w:pPr>
      <w:r w:rsidRPr="00C572B7">
        <w:t xml:space="preserve">zgodnie z tabelą nr 2. </w:t>
      </w:r>
    </w:p>
    <w:p w14:paraId="58DCBAE7" w14:textId="77777777" w:rsidR="00814A95" w:rsidRPr="00C572B7" w:rsidRDefault="00814A95">
      <w:pPr>
        <w:tabs>
          <w:tab w:val="left" w:pos="0"/>
          <w:tab w:val="left" w:pos="284"/>
        </w:tabs>
        <w:ind w:left="284"/>
        <w:jc w:val="both"/>
        <w:rPr>
          <w:color w:val="FF0000"/>
        </w:rPr>
      </w:pPr>
    </w:p>
    <w:p w14:paraId="06A9B50D" w14:textId="7EF1E252" w:rsidR="00814A95" w:rsidRPr="00C572B7" w:rsidRDefault="00400A26" w:rsidP="00C572B7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§5. W ramach ogólnej kwoty wydatków wyodrębnia się</w:t>
      </w:r>
      <w:r w:rsidR="00C572B7">
        <w:t xml:space="preserve"> </w:t>
      </w:r>
      <w:r w:rsidRPr="00C572B7">
        <w:t xml:space="preserve">wydatki na realizację zadań z zakresu administracji rządowej i innych zleconych gminie w wysokości  </w:t>
      </w:r>
      <w:r w:rsidR="00C572B7">
        <w:t>5.403.198</w:t>
      </w:r>
      <w:r w:rsidR="00C1591A">
        <w:t>,00</w:t>
      </w:r>
      <w:r w:rsidR="00F33087" w:rsidRPr="00C572B7">
        <w:t xml:space="preserve"> </w:t>
      </w:r>
      <w:r w:rsidRPr="00C572B7">
        <w:t>zł,</w:t>
      </w:r>
    </w:p>
    <w:p w14:paraId="37936241" w14:textId="77777777" w:rsidR="00814A95" w:rsidRPr="00C572B7" w:rsidRDefault="00814A95">
      <w:pPr>
        <w:tabs>
          <w:tab w:val="left" w:pos="0"/>
          <w:tab w:val="left" w:pos="284"/>
        </w:tabs>
        <w:ind w:left="1352"/>
        <w:jc w:val="both"/>
        <w:rPr>
          <w:color w:val="FF0000"/>
        </w:rPr>
      </w:pPr>
    </w:p>
    <w:p w14:paraId="2C2D29BC" w14:textId="45A7431D" w:rsidR="00814A95" w:rsidRPr="00C572B7" w:rsidRDefault="00400A26" w:rsidP="00AF0822">
      <w:pPr>
        <w:tabs>
          <w:tab w:val="left" w:pos="0"/>
          <w:tab w:val="left" w:pos="284"/>
        </w:tabs>
        <w:ind w:left="284" w:hanging="284"/>
        <w:jc w:val="both"/>
      </w:pPr>
      <w:r w:rsidRPr="00C572B7">
        <w:t xml:space="preserve">§6. Określa się kwotę planowanego deficytu stanowiącą różnicę między dochodami i wydatkami budżetu w wysokości </w:t>
      </w:r>
      <w:r w:rsidR="00A529DE">
        <w:t>9</w:t>
      </w:r>
      <w:r w:rsidR="00044FA8">
        <w:t>.956.865,05</w:t>
      </w:r>
      <w:r w:rsidRPr="00C572B7">
        <w:t xml:space="preserve"> zł, który zostanie sfinansowany przychodami z tytułu </w:t>
      </w:r>
      <w:r w:rsidR="00C5116D">
        <w:t xml:space="preserve">zaciągniętych </w:t>
      </w:r>
      <w:r w:rsidR="00A529DE">
        <w:t>kredyt</w:t>
      </w:r>
      <w:r w:rsidR="00C5116D">
        <w:t>ów i pożyczek</w:t>
      </w:r>
      <w:r w:rsidR="00A529DE">
        <w:t xml:space="preserve"> w wysokości 5.300.000</w:t>
      </w:r>
      <w:r w:rsidR="00C1591A">
        <w:t>,00</w:t>
      </w:r>
      <w:r w:rsidR="00A529DE">
        <w:t xml:space="preserve"> zł i </w:t>
      </w:r>
      <w:r w:rsidR="008A45DD" w:rsidRPr="00C572B7">
        <w:t xml:space="preserve">nadwyżki budżetowej z lat ubiegłych w </w:t>
      </w:r>
      <w:r w:rsidR="00AF0822" w:rsidRPr="00C572B7">
        <w:t xml:space="preserve">wysokości </w:t>
      </w:r>
      <w:r w:rsidR="00044FA8">
        <w:t>4.656.865,05</w:t>
      </w:r>
      <w:r w:rsidR="00AF0822" w:rsidRPr="00C572B7">
        <w:t xml:space="preserve"> zł</w:t>
      </w:r>
      <w:r w:rsidR="00A529DE">
        <w:t>.</w:t>
      </w:r>
      <w:r w:rsidR="00AF0822" w:rsidRPr="00C572B7">
        <w:t xml:space="preserve"> </w:t>
      </w:r>
    </w:p>
    <w:p w14:paraId="5BA6EE22" w14:textId="77777777" w:rsidR="00814A95" w:rsidRPr="00C572B7" w:rsidRDefault="00814A95">
      <w:pPr>
        <w:tabs>
          <w:tab w:val="left" w:pos="0"/>
          <w:tab w:val="left" w:pos="284"/>
        </w:tabs>
        <w:ind w:left="284" w:hanging="284"/>
        <w:jc w:val="both"/>
        <w:rPr>
          <w:color w:val="FF0000"/>
        </w:rPr>
      </w:pPr>
    </w:p>
    <w:p w14:paraId="096AE09C" w14:textId="576422E0" w:rsidR="00321E35" w:rsidRPr="00C572B7" w:rsidRDefault="00400A26" w:rsidP="00321E35">
      <w:pPr>
        <w:tabs>
          <w:tab w:val="left" w:pos="284"/>
        </w:tabs>
        <w:ind w:left="284" w:hanging="284"/>
        <w:jc w:val="both"/>
      </w:pPr>
      <w:r w:rsidRPr="00C572B7">
        <w:t xml:space="preserve">§7. Określa się przychody budżetu w wysokości </w:t>
      </w:r>
      <w:r w:rsidR="003A658F">
        <w:t>10.992.629,35</w:t>
      </w:r>
      <w:r w:rsidRPr="00C572B7">
        <w:t xml:space="preserve"> zł , w tym:</w:t>
      </w:r>
    </w:p>
    <w:p w14:paraId="7DE8B364" w14:textId="6745BEDA" w:rsidR="00814A95" w:rsidRPr="00C572B7" w:rsidRDefault="00321E35" w:rsidP="00A529DE">
      <w:pPr>
        <w:pStyle w:val="Akapitzlist"/>
        <w:numPr>
          <w:ilvl w:val="0"/>
          <w:numId w:val="9"/>
        </w:numPr>
        <w:tabs>
          <w:tab w:val="left" w:pos="284"/>
        </w:tabs>
        <w:jc w:val="both"/>
      </w:pPr>
      <w:r w:rsidRPr="00C572B7">
        <w:t xml:space="preserve">nadwyżka budżetowa z lat ubiegłych – </w:t>
      </w:r>
      <w:r w:rsidR="00044FA8">
        <w:t>5.692.629,35</w:t>
      </w:r>
      <w:r w:rsidRPr="00C572B7">
        <w:t xml:space="preserve"> zł, w tym: </w:t>
      </w:r>
    </w:p>
    <w:p w14:paraId="44AFD741" w14:textId="39E13BCC" w:rsidR="002679BD" w:rsidRDefault="002679BD" w:rsidP="002679BD">
      <w:pPr>
        <w:tabs>
          <w:tab w:val="left" w:pos="284"/>
        </w:tabs>
        <w:jc w:val="both"/>
      </w:pPr>
      <w:r w:rsidRPr="00C572B7">
        <w:t xml:space="preserve">              -  na pokrycie deficytu – </w:t>
      </w:r>
      <w:r w:rsidR="00044FA8">
        <w:t>4.656.865,05</w:t>
      </w:r>
      <w:r w:rsidRPr="00C572B7">
        <w:t xml:space="preserve"> zł</w:t>
      </w:r>
      <w:r w:rsidR="00A529DE">
        <w:t>,</w:t>
      </w:r>
    </w:p>
    <w:p w14:paraId="15AF036D" w14:textId="0F0C9AC5" w:rsidR="00A529DE" w:rsidRDefault="00A529DE" w:rsidP="002679BD">
      <w:pPr>
        <w:tabs>
          <w:tab w:val="left" w:pos="284"/>
        </w:tabs>
        <w:jc w:val="both"/>
      </w:pPr>
      <w:r>
        <w:tab/>
      </w:r>
      <w:r>
        <w:tab/>
        <w:t xml:space="preserve">  - na spłatę zaciągniętych zobowiązań – 1.035.764,30</w:t>
      </w:r>
    </w:p>
    <w:p w14:paraId="719A2F16" w14:textId="5ACCB7A0" w:rsidR="00A529DE" w:rsidRDefault="00A529DE" w:rsidP="00A529DE">
      <w:pPr>
        <w:tabs>
          <w:tab w:val="left" w:pos="284"/>
        </w:tabs>
        <w:ind w:left="284"/>
        <w:jc w:val="both"/>
      </w:pPr>
      <w:r>
        <w:t>2) kredyty i pożyczki – 5.300.000</w:t>
      </w:r>
      <w:r w:rsidR="00C1591A">
        <w:t>,00</w:t>
      </w:r>
      <w:r>
        <w:t xml:space="preserve"> zł, w tym:</w:t>
      </w:r>
    </w:p>
    <w:p w14:paraId="15CD0DFD" w14:textId="0AE8FA7A" w:rsidR="002679BD" w:rsidRPr="00C572B7" w:rsidRDefault="00A529DE" w:rsidP="00A529DE">
      <w:pPr>
        <w:tabs>
          <w:tab w:val="left" w:pos="284"/>
        </w:tabs>
        <w:ind w:left="284"/>
        <w:jc w:val="both"/>
      </w:pPr>
      <w:r>
        <w:lastRenderedPageBreak/>
        <w:tab/>
        <w:t>- na pokrycie deficytu – 5.300.000</w:t>
      </w:r>
      <w:r w:rsidR="00C1591A">
        <w:t>,00</w:t>
      </w:r>
      <w:r>
        <w:t xml:space="preserve"> </w:t>
      </w:r>
      <w:r w:rsidR="002679BD" w:rsidRPr="00C572B7">
        <w:t>zł</w:t>
      </w:r>
    </w:p>
    <w:p w14:paraId="069C54B7" w14:textId="77777777" w:rsidR="00814A95" w:rsidRPr="00C572B7" w:rsidRDefault="00400A26">
      <w:pPr>
        <w:tabs>
          <w:tab w:val="left" w:pos="284"/>
        </w:tabs>
        <w:ind w:left="284"/>
        <w:jc w:val="both"/>
      </w:pPr>
      <w:r w:rsidRPr="00C572B7">
        <w:t>zgodnie z tabelą Nr 3.</w:t>
      </w:r>
    </w:p>
    <w:p w14:paraId="366AB318" w14:textId="77777777" w:rsidR="00814A95" w:rsidRPr="00C572B7" w:rsidRDefault="00814A95">
      <w:pPr>
        <w:tabs>
          <w:tab w:val="left" w:pos="284"/>
        </w:tabs>
        <w:ind w:left="284"/>
        <w:jc w:val="both"/>
        <w:rPr>
          <w:color w:val="FF0000"/>
        </w:rPr>
      </w:pPr>
    </w:p>
    <w:p w14:paraId="3665658E" w14:textId="6BFEC7AE" w:rsidR="00814A95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 xml:space="preserve">§8. Określa się rozchody budżetu w wysokości </w:t>
      </w:r>
      <w:r w:rsidR="00A529DE">
        <w:t>1.035.764,30</w:t>
      </w:r>
      <w:r w:rsidRPr="00C572B7">
        <w:t xml:space="preserve"> zł z tytułu spłaty kredytów i pożyczek długoterminowych, zgodnie z tabelą Nr 3.</w:t>
      </w:r>
    </w:p>
    <w:p w14:paraId="283F6156" w14:textId="2285F54A" w:rsidR="00C5116D" w:rsidRDefault="00C5116D">
      <w:pPr>
        <w:tabs>
          <w:tab w:val="left" w:pos="0"/>
          <w:tab w:val="left" w:pos="142"/>
          <w:tab w:val="left" w:pos="284"/>
        </w:tabs>
        <w:ind w:left="284" w:hanging="284"/>
        <w:jc w:val="both"/>
      </w:pPr>
    </w:p>
    <w:p w14:paraId="081FD195" w14:textId="4DB18F61" w:rsidR="00C5116D" w:rsidRPr="00C572B7" w:rsidRDefault="00C5116D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>
        <w:t>§9. Określa się limit zobowiązań z tytułu planowanych do zaciągnięcia kredytów i pożyczek</w:t>
      </w:r>
      <w:r w:rsidR="00997B02">
        <w:t xml:space="preserve"> </w:t>
      </w:r>
      <w:r>
        <w:t>długoterminowych</w:t>
      </w:r>
      <w:r w:rsidR="00997B02">
        <w:t xml:space="preserve"> (wraz z odsetkami)</w:t>
      </w:r>
      <w:r>
        <w:t xml:space="preserve"> do wysokości </w:t>
      </w:r>
      <w:r w:rsidR="00997B02">
        <w:t>7.000</w:t>
      </w:r>
      <w:r>
        <w:t>.000</w:t>
      </w:r>
      <w:r w:rsidR="00C1591A">
        <w:t>,00</w:t>
      </w:r>
      <w:r>
        <w:t xml:space="preserve"> zł na pokrycie planowanego deficytu.</w:t>
      </w:r>
    </w:p>
    <w:p w14:paraId="2165AD68" w14:textId="77777777" w:rsidR="00814A95" w:rsidRPr="00C572B7" w:rsidRDefault="00814A95" w:rsidP="00927DF6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color w:val="FF0000"/>
        </w:rPr>
      </w:pPr>
    </w:p>
    <w:p w14:paraId="54BA35BD" w14:textId="39B652B9" w:rsidR="00814A95" w:rsidRPr="00C572B7" w:rsidRDefault="00400A26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  <w:r w:rsidRPr="00C572B7">
        <w:t>§</w:t>
      </w:r>
      <w:r w:rsidR="00C5116D">
        <w:t>10</w:t>
      </w:r>
      <w:r w:rsidRPr="00C572B7">
        <w:t>. Określa się limit zobowiązań z tytułu planowanych do zaciągnięcia kredytów i pożyczek</w:t>
      </w:r>
      <w:r w:rsidR="00997B02">
        <w:t xml:space="preserve"> (wraz z odsetkami)</w:t>
      </w:r>
      <w:r w:rsidRPr="00C572B7">
        <w:t xml:space="preserve"> na pokrycie występującego w ciągu roku przejściowego deficytu do kwoty </w:t>
      </w:r>
      <w:r w:rsidR="00A529DE">
        <w:t>2.</w:t>
      </w:r>
      <w:r w:rsidR="00997B02">
        <w:t>100</w:t>
      </w:r>
      <w:r w:rsidR="00A529DE">
        <w:t>.000</w:t>
      </w:r>
      <w:r w:rsidR="00C1591A">
        <w:t>,00</w:t>
      </w:r>
      <w:r w:rsidRPr="00C572B7">
        <w:t xml:space="preserve"> zł.</w:t>
      </w:r>
    </w:p>
    <w:p w14:paraId="40BF2BD7" w14:textId="77777777" w:rsidR="0058665C" w:rsidRPr="00C572B7" w:rsidRDefault="0058665C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</w:p>
    <w:p w14:paraId="06AC6E07" w14:textId="77777777" w:rsidR="00814A95" w:rsidRPr="00C572B7" w:rsidRDefault="00814A95" w:rsidP="00D44206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color w:val="FF0000"/>
        </w:rPr>
      </w:pPr>
    </w:p>
    <w:p w14:paraId="167AEB9D" w14:textId="5261E322" w:rsidR="007808A0" w:rsidRDefault="00400A26" w:rsidP="002679BD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  <w:r w:rsidRPr="00C572B7">
        <w:t>§</w:t>
      </w:r>
      <w:r w:rsidR="00927DF6" w:rsidRPr="00C572B7">
        <w:t>1</w:t>
      </w:r>
      <w:r w:rsidR="00997B02">
        <w:t>1</w:t>
      </w:r>
      <w:r w:rsidRPr="00C572B7">
        <w:t>. Określa się plan wydatków majątkowych na rok 20</w:t>
      </w:r>
      <w:r w:rsidR="00F33087" w:rsidRPr="00C572B7">
        <w:t>2</w:t>
      </w:r>
      <w:r w:rsidR="00B653F4">
        <w:t>3</w:t>
      </w:r>
      <w:r w:rsidRPr="00C572B7">
        <w:t xml:space="preserve"> w wysokości </w:t>
      </w:r>
      <w:r w:rsidR="00B653F4">
        <w:t>18.146.803,05</w:t>
      </w:r>
      <w:r w:rsidRPr="00C572B7">
        <w:t xml:space="preserve"> zł, zgodnie z tabelą nr 4.</w:t>
      </w:r>
    </w:p>
    <w:p w14:paraId="34DE0CC0" w14:textId="77777777" w:rsidR="00B653F4" w:rsidRPr="00C572B7" w:rsidRDefault="00B653F4" w:rsidP="002679BD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</w:p>
    <w:p w14:paraId="118E17C9" w14:textId="6AE8EF1E" w:rsidR="00814A95" w:rsidRPr="00C572B7" w:rsidRDefault="00400A26" w:rsidP="007808A0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 w:rsidRPr="00C572B7">
        <w:t>§1</w:t>
      </w:r>
      <w:r w:rsidR="00997B02">
        <w:t>2</w:t>
      </w:r>
      <w:r w:rsidRPr="00C572B7">
        <w:t xml:space="preserve">. Określa się zestawienie planowanych kwot dotacji udzielonych z budżetu gminy w wysokości </w:t>
      </w:r>
      <w:r w:rsidR="00B653F4">
        <w:t>4.914.500</w:t>
      </w:r>
      <w:r w:rsidR="00C1591A">
        <w:t>,00</w:t>
      </w:r>
      <w:r w:rsidRPr="00C572B7">
        <w:t xml:space="preserve"> zł, zgodnie z załącznikiem Nr 1 do uchwały.</w:t>
      </w:r>
    </w:p>
    <w:p w14:paraId="3BC1E377" w14:textId="77777777" w:rsidR="002679BD" w:rsidRPr="00C572B7" w:rsidRDefault="002679BD" w:rsidP="007808A0">
      <w:pPr>
        <w:tabs>
          <w:tab w:val="left" w:pos="0"/>
          <w:tab w:val="left" w:pos="142"/>
          <w:tab w:val="left" w:pos="284"/>
          <w:tab w:val="left" w:pos="426"/>
        </w:tabs>
        <w:jc w:val="both"/>
      </w:pPr>
    </w:p>
    <w:p w14:paraId="2CB2FAD4" w14:textId="40E2008B" w:rsidR="00814A95" w:rsidRPr="00C572B7" w:rsidRDefault="00400A26" w:rsidP="002679BD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 w:rsidRPr="00C572B7">
        <w:t>§1</w:t>
      </w:r>
      <w:r w:rsidR="00997B02">
        <w:t>3</w:t>
      </w:r>
      <w:r w:rsidRPr="00C572B7">
        <w:t>. Określa się plan finan</w:t>
      </w:r>
      <w:r w:rsidR="001B3984" w:rsidRPr="00C572B7">
        <w:t xml:space="preserve">sowy przychodów w kwocie </w:t>
      </w:r>
      <w:r w:rsidR="00B653F4">
        <w:t>5.974.000</w:t>
      </w:r>
      <w:r w:rsidR="00C1591A">
        <w:t>,00</w:t>
      </w:r>
      <w:r w:rsidR="001B3984" w:rsidRPr="00C572B7">
        <w:t xml:space="preserve"> zł i kosztów w kwocie </w:t>
      </w:r>
      <w:r w:rsidR="00B653F4">
        <w:t>5.974.000</w:t>
      </w:r>
      <w:r w:rsidRPr="00C572B7">
        <w:t xml:space="preserve"> zł samorządowego zakładu budżetowego, zgodnie z załącznikiem Nr 2 do uchwały.</w:t>
      </w:r>
    </w:p>
    <w:p w14:paraId="06F33842" w14:textId="77777777" w:rsidR="002679BD" w:rsidRPr="00C572B7" w:rsidRDefault="002679BD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</w:p>
    <w:p w14:paraId="58E9EA82" w14:textId="422304D6" w:rsidR="00814A95" w:rsidRPr="00C572B7" w:rsidRDefault="00400A26">
      <w:pPr>
        <w:tabs>
          <w:tab w:val="left" w:pos="0"/>
          <w:tab w:val="left" w:pos="142"/>
          <w:tab w:val="left" w:pos="284"/>
          <w:tab w:val="left" w:pos="426"/>
        </w:tabs>
        <w:ind w:left="284" w:hanging="284"/>
        <w:jc w:val="both"/>
      </w:pPr>
      <w:r w:rsidRPr="00C572B7">
        <w:t>§1</w:t>
      </w:r>
      <w:r w:rsidR="00997B02">
        <w:t>4</w:t>
      </w:r>
      <w:r w:rsidRPr="00C572B7">
        <w:t xml:space="preserve">. W budżecie tworzy się rezerwy w wysokości </w:t>
      </w:r>
      <w:r w:rsidR="00B653F4">
        <w:t>2</w:t>
      </w:r>
      <w:r w:rsidR="0049034A">
        <w:t>50</w:t>
      </w:r>
      <w:r w:rsidR="00B653F4">
        <w:t>.000</w:t>
      </w:r>
      <w:r w:rsidR="00C1591A">
        <w:t>,00</w:t>
      </w:r>
      <w:r w:rsidRPr="00C572B7">
        <w:t xml:space="preserve"> zł, w tym:</w:t>
      </w:r>
    </w:p>
    <w:p w14:paraId="20D66382" w14:textId="24E851B1" w:rsidR="00814A95" w:rsidRPr="00C572B7" w:rsidRDefault="00FE61D0" w:rsidP="00FE61D0">
      <w:pPr>
        <w:numPr>
          <w:ilvl w:val="0"/>
          <w:numId w:val="5"/>
        </w:numPr>
        <w:tabs>
          <w:tab w:val="clear" w:pos="1068"/>
          <w:tab w:val="left" w:pos="0"/>
          <w:tab w:val="left" w:pos="284"/>
          <w:tab w:val="num" w:pos="567"/>
          <w:tab w:val="left" w:pos="709"/>
        </w:tabs>
        <w:ind w:left="851" w:hanging="567"/>
        <w:jc w:val="both"/>
      </w:pPr>
      <w:r w:rsidRPr="00C572B7">
        <w:t xml:space="preserve">     </w:t>
      </w:r>
      <w:r w:rsidR="00400A26" w:rsidRPr="00C572B7">
        <w:t xml:space="preserve">ogólną w wysokości </w:t>
      </w:r>
      <w:r w:rsidR="002679BD" w:rsidRPr="00C572B7">
        <w:t>1</w:t>
      </w:r>
      <w:r w:rsidR="00B653F4">
        <w:t>0</w:t>
      </w:r>
      <w:r w:rsidR="002F1797" w:rsidRPr="00C572B7">
        <w:t>0</w:t>
      </w:r>
      <w:r w:rsidR="0049034A">
        <w:t>.</w:t>
      </w:r>
      <w:r w:rsidR="002F1797" w:rsidRPr="00C572B7">
        <w:t>000</w:t>
      </w:r>
      <w:r w:rsidR="00C1591A">
        <w:t>,00</w:t>
      </w:r>
      <w:r w:rsidR="002F1797" w:rsidRPr="00C572B7">
        <w:t xml:space="preserve"> </w:t>
      </w:r>
      <w:r w:rsidR="00400A26" w:rsidRPr="00C572B7">
        <w:t>zł,</w:t>
      </w:r>
    </w:p>
    <w:p w14:paraId="5BB42361" w14:textId="639EB57B" w:rsidR="00814A95" w:rsidRPr="00C572B7" w:rsidRDefault="00400A26" w:rsidP="00FE61D0">
      <w:pPr>
        <w:numPr>
          <w:ilvl w:val="0"/>
          <w:numId w:val="5"/>
        </w:numPr>
        <w:tabs>
          <w:tab w:val="clear" w:pos="1068"/>
          <w:tab w:val="left" w:pos="0"/>
          <w:tab w:val="left" w:pos="284"/>
          <w:tab w:val="left" w:pos="426"/>
          <w:tab w:val="num" w:pos="851"/>
        </w:tabs>
        <w:ind w:left="284" w:firstLine="0"/>
        <w:jc w:val="both"/>
      </w:pPr>
      <w:r w:rsidRPr="00C572B7">
        <w:t xml:space="preserve">celową w wysokości  </w:t>
      </w:r>
      <w:r w:rsidR="002679BD" w:rsidRPr="00C572B7">
        <w:t>1</w:t>
      </w:r>
      <w:r w:rsidR="0049034A">
        <w:t>50.</w:t>
      </w:r>
      <w:r w:rsidR="002F1797" w:rsidRPr="00C572B7">
        <w:t>000</w:t>
      </w:r>
      <w:r w:rsidR="00C1591A">
        <w:t xml:space="preserve">,00 </w:t>
      </w:r>
      <w:r w:rsidRPr="00C572B7">
        <w:t>zł, z przeznaczeniem na realizację zadań własnych z zakresu</w:t>
      </w:r>
      <w:r w:rsidR="00B653F4">
        <w:t xml:space="preserve"> </w:t>
      </w:r>
      <w:r w:rsidRPr="00C572B7">
        <w:t>zarządzania kryzysowego,</w:t>
      </w:r>
    </w:p>
    <w:p w14:paraId="20E13898" w14:textId="77777777" w:rsidR="00814A95" w:rsidRPr="00C572B7" w:rsidRDefault="00814A95">
      <w:pPr>
        <w:tabs>
          <w:tab w:val="left" w:pos="0"/>
          <w:tab w:val="left" w:pos="284"/>
          <w:tab w:val="left" w:pos="426"/>
        </w:tabs>
        <w:ind w:left="1068"/>
        <w:jc w:val="both"/>
        <w:rPr>
          <w:color w:val="FF0000"/>
        </w:rPr>
      </w:pPr>
      <w:bookmarkStart w:id="0" w:name="OLE_LINK1"/>
      <w:bookmarkStart w:id="1" w:name="OLE_LINK2"/>
      <w:bookmarkEnd w:id="0"/>
      <w:bookmarkEnd w:id="1"/>
    </w:p>
    <w:p w14:paraId="7B44E1D4" w14:textId="686F8CCF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§1</w:t>
      </w:r>
      <w:r w:rsidR="00997B02">
        <w:t>5</w:t>
      </w:r>
      <w:r w:rsidRPr="00C572B7">
        <w:t xml:space="preserve">. Określa się plan dochodów i wydatków związanych z realizacją zadań w zakresie ochrony środowiska i gospodarki wodnej w kwocie </w:t>
      </w:r>
      <w:r w:rsidR="00E0153F" w:rsidRPr="00C572B7">
        <w:t>2</w:t>
      </w:r>
      <w:r w:rsidR="00B653F4">
        <w:t>4.</w:t>
      </w:r>
      <w:r w:rsidR="00E0153F" w:rsidRPr="00C572B7">
        <w:t>5</w:t>
      </w:r>
      <w:r w:rsidRPr="00C572B7">
        <w:t>00,00 zł, zgodnie z tabelą Nr 5 do uchwały.</w:t>
      </w:r>
    </w:p>
    <w:p w14:paraId="1C986E37" w14:textId="77777777" w:rsidR="00814A95" w:rsidRPr="00C572B7" w:rsidRDefault="00814A95">
      <w:pPr>
        <w:tabs>
          <w:tab w:val="left" w:pos="0"/>
          <w:tab w:val="left" w:pos="142"/>
          <w:tab w:val="left" w:pos="284"/>
        </w:tabs>
        <w:ind w:left="284" w:hanging="284"/>
        <w:jc w:val="both"/>
        <w:rPr>
          <w:color w:val="FF0000"/>
        </w:rPr>
      </w:pPr>
    </w:p>
    <w:p w14:paraId="1EC8F28C" w14:textId="4CDDCB39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§1</w:t>
      </w:r>
      <w:r w:rsidR="00997B02">
        <w:t>6</w:t>
      </w:r>
      <w:r w:rsidRPr="00C572B7">
        <w:t xml:space="preserve">. Określa się dochody w kwocie </w:t>
      </w:r>
      <w:r w:rsidR="00E0153F" w:rsidRPr="00C572B7">
        <w:t>3</w:t>
      </w:r>
      <w:r w:rsidR="00B653F4">
        <w:t>5</w:t>
      </w:r>
      <w:r w:rsidR="00E0153F" w:rsidRPr="00C572B7">
        <w:t>0</w:t>
      </w:r>
      <w:r w:rsidRPr="00C572B7">
        <w:t xml:space="preserve"> 000,00 zł z tytułu wydawania zezwoleń na sprzedaż napojów alkoholowych i wydatki w kwocie </w:t>
      </w:r>
      <w:r w:rsidR="00E0153F" w:rsidRPr="00C572B7">
        <w:t>3</w:t>
      </w:r>
      <w:r w:rsidR="00B653F4">
        <w:t>5</w:t>
      </w:r>
      <w:r w:rsidR="00E0153F" w:rsidRPr="00C572B7">
        <w:t>0</w:t>
      </w:r>
      <w:r w:rsidRPr="00C572B7">
        <w:t> 000,00 zł związane z realizacją zadań ujętych w Gminnym Programie Profilaktyki i Rozwiązywania Problemów Alkoholowych, zgodnie z tabelą Nr 6 do uchwały.</w:t>
      </w:r>
    </w:p>
    <w:p w14:paraId="1E0DB20A" w14:textId="77777777" w:rsidR="00814A95" w:rsidRPr="00C572B7" w:rsidRDefault="00814A95">
      <w:pPr>
        <w:tabs>
          <w:tab w:val="left" w:pos="0"/>
          <w:tab w:val="left" w:pos="142"/>
          <w:tab w:val="left" w:pos="284"/>
        </w:tabs>
        <w:ind w:left="284" w:hanging="284"/>
        <w:jc w:val="both"/>
      </w:pPr>
    </w:p>
    <w:p w14:paraId="0E73E08F" w14:textId="5B0E16F9" w:rsidR="00814A95" w:rsidRPr="00C572B7" w:rsidRDefault="00400A26">
      <w:pPr>
        <w:pStyle w:val="Bodytekst"/>
        <w:tabs>
          <w:tab w:val="clear" w:pos="432"/>
          <w:tab w:val="left" w:pos="0"/>
          <w:tab w:val="left" w:pos="142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C572B7">
        <w:rPr>
          <w:rFonts w:ascii="Times New Roman" w:hAnsi="Times New Roman" w:cs="Times New Roman"/>
          <w:color w:val="auto"/>
          <w:sz w:val="24"/>
          <w:szCs w:val="24"/>
        </w:rPr>
        <w:t>§1</w:t>
      </w:r>
      <w:r w:rsidR="00997B0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C572B7">
        <w:rPr>
          <w:rFonts w:ascii="Times New Roman" w:hAnsi="Times New Roman" w:cs="Times New Roman"/>
          <w:color w:val="auto"/>
          <w:sz w:val="24"/>
          <w:szCs w:val="24"/>
        </w:rPr>
        <w:t xml:space="preserve">. Określa się plan dochodów w kwocie </w:t>
      </w:r>
      <w:r w:rsidR="008337D1">
        <w:rPr>
          <w:rFonts w:ascii="Times New Roman" w:hAnsi="Times New Roman" w:cs="Times New Roman"/>
          <w:color w:val="auto"/>
          <w:sz w:val="24"/>
          <w:szCs w:val="24"/>
        </w:rPr>
        <w:t xml:space="preserve">5.068.500,00 </w:t>
      </w:r>
      <w:r w:rsidRPr="00C572B7">
        <w:rPr>
          <w:rFonts w:ascii="Times New Roman" w:hAnsi="Times New Roman" w:cs="Times New Roman"/>
          <w:color w:val="auto"/>
          <w:sz w:val="24"/>
          <w:szCs w:val="24"/>
        </w:rPr>
        <w:t xml:space="preserve">zł i wydatków w kwocie </w:t>
      </w:r>
      <w:r w:rsidR="00C1591A">
        <w:rPr>
          <w:rFonts w:ascii="Times New Roman" w:hAnsi="Times New Roman" w:cs="Times New Roman"/>
          <w:color w:val="auto"/>
          <w:sz w:val="24"/>
          <w:szCs w:val="24"/>
        </w:rPr>
        <w:br/>
      </w:r>
      <w:r w:rsidR="008337D1">
        <w:rPr>
          <w:rFonts w:ascii="Times New Roman" w:hAnsi="Times New Roman" w:cs="Times New Roman"/>
          <w:color w:val="auto"/>
          <w:sz w:val="24"/>
          <w:szCs w:val="24"/>
        </w:rPr>
        <w:t>8.464.534,00</w:t>
      </w:r>
      <w:r w:rsidRPr="00C572B7">
        <w:rPr>
          <w:rFonts w:ascii="Times New Roman" w:hAnsi="Times New Roman" w:cs="Times New Roman"/>
          <w:color w:val="auto"/>
          <w:sz w:val="24"/>
          <w:szCs w:val="24"/>
        </w:rPr>
        <w:t xml:space="preserve"> zł na realizację zadań z zakresu gospodarowania odpadami komunalnymi zgodnie z tabelą Nr 7 do uchwały.</w:t>
      </w:r>
    </w:p>
    <w:p w14:paraId="0E7A86E6" w14:textId="77777777" w:rsidR="00814A95" w:rsidRPr="00C572B7" w:rsidRDefault="00814A95"/>
    <w:p w14:paraId="0D95DAD5" w14:textId="0954EEE3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§1</w:t>
      </w:r>
      <w:r w:rsidR="00997B02">
        <w:t>8</w:t>
      </w:r>
      <w:r w:rsidRPr="00C572B7">
        <w:t>. Określa się plan dochodów rachunku dochodów jednostek budżetowych prowadzących działalność określoną w ustawie prawo oświatowe oraz wydatków nimi finansowanych w wysokości:</w:t>
      </w:r>
    </w:p>
    <w:p w14:paraId="48F8D679" w14:textId="1A6CD5EC" w:rsidR="00814A95" w:rsidRPr="00C572B7" w:rsidRDefault="00BF3926">
      <w:pPr>
        <w:numPr>
          <w:ilvl w:val="1"/>
          <w:numId w:val="6"/>
        </w:numPr>
        <w:tabs>
          <w:tab w:val="left" w:pos="0"/>
          <w:tab w:val="left" w:pos="284"/>
          <w:tab w:val="left" w:pos="709"/>
        </w:tabs>
        <w:ind w:hanging="1504"/>
        <w:jc w:val="both"/>
      </w:pPr>
      <w:r w:rsidRPr="00C572B7">
        <w:t xml:space="preserve">dochody </w:t>
      </w:r>
      <w:r w:rsidR="00B653F4">
        <w:t>1.183.800</w:t>
      </w:r>
      <w:r w:rsidR="00C1591A">
        <w:t>,00</w:t>
      </w:r>
      <w:r w:rsidR="00400A26" w:rsidRPr="00C572B7">
        <w:t xml:space="preserve"> zł,</w:t>
      </w:r>
    </w:p>
    <w:p w14:paraId="0D48C989" w14:textId="028A7029" w:rsidR="00814A95" w:rsidRPr="00C572B7" w:rsidRDefault="00BF3926">
      <w:pPr>
        <w:numPr>
          <w:ilvl w:val="1"/>
          <w:numId w:val="6"/>
        </w:numPr>
        <w:tabs>
          <w:tab w:val="left" w:pos="0"/>
          <w:tab w:val="left" w:pos="284"/>
          <w:tab w:val="left" w:pos="709"/>
        </w:tabs>
        <w:ind w:hanging="1504"/>
        <w:jc w:val="both"/>
      </w:pPr>
      <w:r w:rsidRPr="00C572B7">
        <w:t xml:space="preserve">wydatki  </w:t>
      </w:r>
      <w:r w:rsidR="00B653F4">
        <w:t>1.183.800</w:t>
      </w:r>
      <w:r w:rsidR="00C1591A">
        <w:t xml:space="preserve">,00 </w:t>
      </w:r>
      <w:r w:rsidR="00400A26" w:rsidRPr="00C572B7">
        <w:t>zł,</w:t>
      </w:r>
    </w:p>
    <w:p w14:paraId="3C683DA0" w14:textId="2950713C" w:rsidR="00814A95" w:rsidRDefault="00400A26">
      <w:pPr>
        <w:tabs>
          <w:tab w:val="left" w:pos="0"/>
          <w:tab w:val="left" w:pos="284"/>
        </w:tabs>
        <w:ind w:left="284"/>
        <w:jc w:val="both"/>
      </w:pPr>
      <w:r w:rsidRPr="00C572B7">
        <w:t>zgodnie z załącznikiem Nr 3 do uchwały.</w:t>
      </w:r>
    </w:p>
    <w:p w14:paraId="0E14C4DF" w14:textId="77777777" w:rsidR="009B38A7" w:rsidRPr="00C572B7" w:rsidRDefault="009B38A7">
      <w:pPr>
        <w:tabs>
          <w:tab w:val="left" w:pos="0"/>
          <w:tab w:val="left" w:pos="284"/>
        </w:tabs>
        <w:ind w:left="284"/>
        <w:jc w:val="both"/>
      </w:pPr>
    </w:p>
    <w:p w14:paraId="517E072A" w14:textId="0AE40CF6" w:rsidR="00814A95" w:rsidRPr="00C572B7" w:rsidRDefault="00400A26">
      <w:p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C572B7">
        <w:t>§</w:t>
      </w:r>
      <w:r w:rsidR="00997B02">
        <w:t>19</w:t>
      </w:r>
      <w:r w:rsidRPr="00C572B7">
        <w:t>. Upoważnia się Burmistrza Głowna w roku budżetowym 202</w:t>
      </w:r>
      <w:r w:rsidR="00B653F4">
        <w:t>3</w:t>
      </w:r>
      <w:r w:rsidRPr="00C572B7">
        <w:t xml:space="preserve"> do:</w:t>
      </w:r>
    </w:p>
    <w:p w14:paraId="28E656E9" w14:textId="49DE4A62" w:rsidR="0049034A" w:rsidRDefault="0049034A" w:rsidP="00C31DB5">
      <w:pPr>
        <w:numPr>
          <w:ilvl w:val="0"/>
          <w:numId w:val="4"/>
        </w:numPr>
        <w:tabs>
          <w:tab w:val="clear" w:pos="1068"/>
          <w:tab w:val="left" w:pos="0"/>
          <w:tab w:val="left" w:pos="284"/>
          <w:tab w:val="num" w:pos="567"/>
        </w:tabs>
        <w:ind w:left="284" w:firstLine="0"/>
        <w:jc w:val="both"/>
      </w:pPr>
      <w:r>
        <w:t>zaciągania kredytów i pożyczek długoterminowych do wysokości 5.300.000</w:t>
      </w:r>
      <w:r w:rsidR="00C1591A">
        <w:t>,00</w:t>
      </w:r>
      <w:r>
        <w:t xml:space="preserve"> zł na pokrycie planowanego deficytu,</w:t>
      </w:r>
    </w:p>
    <w:p w14:paraId="1CE48D9B" w14:textId="547A5A6E" w:rsidR="00814A95" w:rsidRPr="00C572B7" w:rsidRDefault="00400A26" w:rsidP="00C31DB5">
      <w:pPr>
        <w:numPr>
          <w:ilvl w:val="0"/>
          <w:numId w:val="4"/>
        </w:numPr>
        <w:tabs>
          <w:tab w:val="clear" w:pos="1068"/>
          <w:tab w:val="left" w:pos="0"/>
          <w:tab w:val="left" w:pos="284"/>
          <w:tab w:val="num" w:pos="567"/>
        </w:tabs>
        <w:ind w:left="284" w:firstLine="0"/>
        <w:jc w:val="both"/>
      </w:pPr>
      <w:r w:rsidRPr="00C572B7">
        <w:t xml:space="preserve">zaciągania pożyczek i kredytów krótkoterminowych na pokrycie występującego w ciągu roku przejściowego deficytu budżetu do wysokości </w:t>
      </w:r>
      <w:r w:rsidR="00B653F4">
        <w:t>2.000.000</w:t>
      </w:r>
      <w:r w:rsidRPr="00C572B7">
        <w:t xml:space="preserve"> </w:t>
      </w:r>
      <w:r w:rsidR="00C1591A">
        <w:t>,00</w:t>
      </w:r>
      <w:r w:rsidRPr="00C572B7">
        <w:t>zł,</w:t>
      </w:r>
    </w:p>
    <w:p w14:paraId="071938FF" w14:textId="1F6B716B" w:rsidR="00814A95" w:rsidRDefault="00400A26" w:rsidP="00C31DB5">
      <w:pPr>
        <w:numPr>
          <w:ilvl w:val="0"/>
          <w:numId w:val="4"/>
        </w:numPr>
        <w:shd w:val="clear" w:color="auto" w:fill="FFFFFF"/>
        <w:tabs>
          <w:tab w:val="clear" w:pos="1068"/>
          <w:tab w:val="left" w:pos="0"/>
          <w:tab w:val="left" w:pos="284"/>
          <w:tab w:val="num" w:pos="567"/>
        </w:tabs>
        <w:ind w:left="284" w:firstLine="0"/>
        <w:jc w:val="both"/>
      </w:pPr>
      <w:r w:rsidRPr="00C572B7">
        <w:lastRenderedPageBreak/>
        <w:t>lokowania wolnych środków budżetowych na rachunkach bankowych w innych bankach niż bank prowadzący obsługę budżetu,</w:t>
      </w:r>
    </w:p>
    <w:p w14:paraId="77EAD5A2" w14:textId="4B9E3FC7" w:rsidR="00B653F4" w:rsidRDefault="00B653F4" w:rsidP="00C31DB5">
      <w:pPr>
        <w:numPr>
          <w:ilvl w:val="0"/>
          <w:numId w:val="4"/>
        </w:numPr>
        <w:shd w:val="clear" w:color="auto" w:fill="FFFFFF"/>
        <w:tabs>
          <w:tab w:val="clear" w:pos="1068"/>
          <w:tab w:val="left" w:pos="0"/>
          <w:tab w:val="left" w:pos="284"/>
          <w:tab w:val="num" w:pos="567"/>
        </w:tabs>
        <w:ind w:left="284" w:firstLine="0"/>
        <w:jc w:val="both"/>
      </w:pPr>
      <w:r>
        <w:t>dokonywania zmian w planie wydatków bieżących na uposażenia i wynagrodzenia ze stosunku pracy w ramach działu między rozdziałami i paragrafami,</w:t>
      </w:r>
    </w:p>
    <w:p w14:paraId="0403E920" w14:textId="6235F8FF" w:rsidR="00814A95" w:rsidRPr="00C572B7" w:rsidRDefault="00400A26" w:rsidP="00B653F4">
      <w:pPr>
        <w:numPr>
          <w:ilvl w:val="0"/>
          <w:numId w:val="4"/>
        </w:numPr>
        <w:shd w:val="clear" w:color="auto" w:fill="FFFFFF"/>
        <w:tabs>
          <w:tab w:val="clear" w:pos="1068"/>
          <w:tab w:val="left" w:pos="0"/>
          <w:tab w:val="left" w:pos="284"/>
          <w:tab w:val="num" w:pos="567"/>
        </w:tabs>
        <w:ind w:left="284" w:firstLine="0"/>
        <w:jc w:val="both"/>
      </w:pPr>
      <w:r w:rsidRPr="00C572B7">
        <w:t xml:space="preserve">dokonywania zmian w planie wydatków </w:t>
      </w:r>
      <w:r w:rsidR="00B653F4">
        <w:t xml:space="preserve"> </w:t>
      </w:r>
      <w:r w:rsidRPr="00C572B7">
        <w:t>inwestycyjnych w ramach zadań inwestycyjnych danego działu, z wyłączeniem zmian w planie wydatków powodujących zmiany planu wydatków na przedsięwzięcia ujęte w wieloletniej prognozie finansowej, o ile te zmiany nie spowodują powstania nowych zadań inwestycyjnych bądź likwidacji istniejących zadań inwestycyjnych.</w:t>
      </w:r>
    </w:p>
    <w:p w14:paraId="251326CD" w14:textId="77777777" w:rsidR="00814A95" w:rsidRPr="00C572B7" w:rsidRDefault="00814A95">
      <w:pPr>
        <w:shd w:val="clear" w:color="auto" w:fill="FFFFFF"/>
        <w:tabs>
          <w:tab w:val="left" w:pos="0"/>
          <w:tab w:val="left" w:pos="284"/>
        </w:tabs>
        <w:ind w:left="284"/>
        <w:jc w:val="both"/>
      </w:pPr>
    </w:p>
    <w:p w14:paraId="06CFFB5B" w14:textId="4C2CD4E3" w:rsidR="00814A95" w:rsidRDefault="00400A26">
      <w:pPr>
        <w:tabs>
          <w:tab w:val="left" w:pos="284"/>
        </w:tabs>
        <w:ind w:left="284" w:hanging="284"/>
        <w:jc w:val="both"/>
      </w:pPr>
      <w:r w:rsidRPr="00C572B7">
        <w:t>§</w:t>
      </w:r>
      <w:r w:rsidR="005C40B8" w:rsidRPr="00C572B7">
        <w:t>2</w:t>
      </w:r>
      <w:r w:rsidR="00997B02">
        <w:t>0</w:t>
      </w:r>
      <w:r w:rsidRPr="00C572B7">
        <w:t xml:space="preserve">. Wykonanie uchwały powierza się Burmistrzowi Głowna. </w:t>
      </w:r>
    </w:p>
    <w:p w14:paraId="0A8B9E9C" w14:textId="77777777" w:rsidR="009B38A7" w:rsidRPr="00C572B7" w:rsidRDefault="009B38A7">
      <w:pPr>
        <w:tabs>
          <w:tab w:val="left" w:pos="284"/>
        </w:tabs>
        <w:ind w:left="284" w:hanging="284"/>
        <w:jc w:val="both"/>
      </w:pPr>
    </w:p>
    <w:p w14:paraId="075C6715" w14:textId="036220AB" w:rsidR="00814A95" w:rsidRPr="00C572B7" w:rsidRDefault="00400A26">
      <w:pPr>
        <w:tabs>
          <w:tab w:val="left" w:pos="284"/>
        </w:tabs>
        <w:ind w:left="284" w:hanging="284"/>
        <w:jc w:val="both"/>
      </w:pPr>
      <w:r w:rsidRPr="00C572B7">
        <w:t>§</w:t>
      </w:r>
      <w:r w:rsidR="00E85B89" w:rsidRPr="00C572B7">
        <w:t>2</w:t>
      </w:r>
      <w:r w:rsidR="00997B02">
        <w:t>1</w:t>
      </w:r>
      <w:r w:rsidRPr="00C572B7">
        <w:t xml:space="preserve">. Uchwała wchodzi w życie z </w:t>
      </w:r>
      <w:r w:rsidR="00840AF2" w:rsidRPr="00C572B7">
        <w:t xml:space="preserve">dniem </w:t>
      </w:r>
      <w:r w:rsidRPr="00C572B7">
        <w:t>1 stycznia 202</w:t>
      </w:r>
      <w:r w:rsidR="009B38A7">
        <w:t>3</w:t>
      </w:r>
      <w:r w:rsidRPr="00C572B7">
        <w:t xml:space="preserve"> roku i podlega publikacji w Dzienniku Urzędowym Województwa Łódzkiego.</w:t>
      </w:r>
    </w:p>
    <w:sectPr w:rsidR="00814A95" w:rsidRPr="00C572B7">
      <w:pgSz w:w="11906" w:h="16838"/>
      <w:pgMar w:top="765" w:right="1417" w:bottom="993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CD2B" w14:textId="77777777" w:rsidR="00E07DFD" w:rsidRDefault="00E07DFD">
      <w:r>
        <w:separator/>
      </w:r>
    </w:p>
  </w:endnote>
  <w:endnote w:type="continuationSeparator" w:id="0">
    <w:p w14:paraId="3189BCD1" w14:textId="77777777" w:rsidR="00E07DFD" w:rsidRDefault="00E0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75A8" w14:textId="77777777" w:rsidR="00E07DFD" w:rsidRDefault="00E07DFD">
      <w:r>
        <w:separator/>
      </w:r>
    </w:p>
  </w:footnote>
  <w:footnote w:type="continuationSeparator" w:id="0">
    <w:p w14:paraId="5925D07A" w14:textId="77777777" w:rsidR="00E07DFD" w:rsidRDefault="00E0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0FA"/>
    <w:multiLevelType w:val="multilevel"/>
    <w:tmpl w:val="473C568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D8C5492"/>
    <w:multiLevelType w:val="multilevel"/>
    <w:tmpl w:val="4F26D99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C94101A"/>
    <w:multiLevelType w:val="multilevel"/>
    <w:tmpl w:val="E2E04B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F4F60"/>
    <w:multiLevelType w:val="multilevel"/>
    <w:tmpl w:val="C476959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56323AF"/>
    <w:multiLevelType w:val="multilevel"/>
    <w:tmpl w:val="5A0E673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5657539"/>
    <w:multiLevelType w:val="multilevel"/>
    <w:tmpl w:val="D5A80E7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A230EB"/>
    <w:multiLevelType w:val="multilevel"/>
    <w:tmpl w:val="E53A83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B802F5D"/>
    <w:multiLevelType w:val="hybridMultilevel"/>
    <w:tmpl w:val="F8AEE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74B51"/>
    <w:multiLevelType w:val="multilevel"/>
    <w:tmpl w:val="19DC5C4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28939993">
    <w:abstractNumId w:val="4"/>
  </w:num>
  <w:num w:numId="2" w16cid:durableId="1843081079">
    <w:abstractNumId w:val="3"/>
  </w:num>
  <w:num w:numId="3" w16cid:durableId="83193072">
    <w:abstractNumId w:val="1"/>
  </w:num>
  <w:num w:numId="4" w16cid:durableId="1829666607">
    <w:abstractNumId w:val="2"/>
  </w:num>
  <w:num w:numId="5" w16cid:durableId="1034380224">
    <w:abstractNumId w:val="5"/>
  </w:num>
  <w:num w:numId="6" w16cid:durableId="607276728">
    <w:abstractNumId w:val="0"/>
  </w:num>
  <w:num w:numId="7" w16cid:durableId="763110686">
    <w:abstractNumId w:val="8"/>
  </w:num>
  <w:num w:numId="8" w16cid:durableId="1204177632">
    <w:abstractNumId w:val="6"/>
  </w:num>
  <w:num w:numId="9" w16cid:durableId="755781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95"/>
    <w:rsid w:val="00044FA8"/>
    <w:rsid w:val="000502CD"/>
    <w:rsid w:val="000850DE"/>
    <w:rsid w:val="00090D55"/>
    <w:rsid w:val="000933F5"/>
    <w:rsid w:val="00152104"/>
    <w:rsid w:val="00167927"/>
    <w:rsid w:val="001B3984"/>
    <w:rsid w:val="002069DB"/>
    <w:rsid w:val="002679BD"/>
    <w:rsid w:val="002746D9"/>
    <w:rsid w:val="0028145D"/>
    <w:rsid w:val="002F1797"/>
    <w:rsid w:val="00321E35"/>
    <w:rsid w:val="00361079"/>
    <w:rsid w:val="0036198D"/>
    <w:rsid w:val="00371D0F"/>
    <w:rsid w:val="00382295"/>
    <w:rsid w:val="003A658F"/>
    <w:rsid w:val="003E0CB2"/>
    <w:rsid w:val="00400A26"/>
    <w:rsid w:val="00445E97"/>
    <w:rsid w:val="0049034A"/>
    <w:rsid w:val="004F4ACF"/>
    <w:rsid w:val="0053162D"/>
    <w:rsid w:val="0058665C"/>
    <w:rsid w:val="00590569"/>
    <w:rsid w:val="00597D26"/>
    <w:rsid w:val="005C40B8"/>
    <w:rsid w:val="006409E1"/>
    <w:rsid w:val="00656882"/>
    <w:rsid w:val="00665D86"/>
    <w:rsid w:val="00677009"/>
    <w:rsid w:val="00705DC8"/>
    <w:rsid w:val="0073177E"/>
    <w:rsid w:val="00737E1D"/>
    <w:rsid w:val="00745C60"/>
    <w:rsid w:val="007808A0"/>
    <w:rsid w:val="007D10B4"/>
    <w:rsid w:val="00814A95"/>
    <w:rsid w:val="008337D1"/>
    <w:rsid w:val="00840AF2"/>
    <w:rsid w:val="00854D7E"/>
    <w:rsid w:val="00880347"/>
    <w:rsid w:val="008A45DD"/>
    <w:rsid w:val="008B623F"/>
    <w:rsid w:val="008F2036"/>
    <w:rsid w:val="00927DF6"/>
    <w:rsid w:val="00934D47"/>
    <w:rsid w:val="009748B5"/>
    <w:rsid w:val="00997B02"/>
    <w:rsid w:val="009A5F81"/>
    <w:rsid w:val="009B38A7"/>
    <w:rsid w:val="009D46FC"/>
    <w:rsid w:val="00A47686"/>
    <w:rsid w:val="00A529DE"/>
    <w:rsid w:val="00A93DE4"/>
    <w:rsid w:val="00AD54C5"/>
    <w:rsid w:val="00AF0822"/>
    <w:rsid w:val="00B25A81"/>
    <w:rsid w:val="00B653F4"/>
    <w:rsid w:val="00B75BD5"/>
    <w:rsid w:val="00BF3926"/>
    <w:rsid w:val="00C1591A"/>
    <w:rsid w:val="00C30998"/>
    <w:rsid w:val="00C31DB5"/>
    <w:rsid w:val="00C5116D"/>
    <w:rsid w:val="00C572B7"/>
    <w:rsid w:val="00CB6705"/>
    <w:rsid w:val="00D25D02"/>
    <w:rsid w:val="00D44206"/>
    <w:rsid w:val="00D71825"/>
    <w:rsid w:val="00D7190B"/>
    <w:rsid w:val="00DF27A6"/>
    <w:rsid w:val="00E0153F"/>
    <w:rsid w:val="00E07DFD"/>
    <w:rsid w:val="00E85B89"/>
    <w:rsid w:val="00EA3B9C"/>
    <w:rsid w:val="00F12839"/>
    <w:rsid w:val="00F33087"/>
    <w:rsid w:val="00F51949"/>
    <w:rsid w:val="00F74CFB"/>
    <w:rsid w:val="00F9233D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912F"/>
  <w15:docId w15:val="{5CE96F5E-252E-4623-92B4-8F413C1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082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Pogrubienie">
    <w:name w:val="Strong"/>
    <w:uiPriority w:val="22"/>
    <w:qFormat/>
    <w:rsid w:val="006F77CB"/>
    <w:rPr>
      <w:b/>
      <w:bCs/>
    </w:rPr>
  </w:style>
  <w:style w:type="character" w:customStyle="1" w:styleId="czeinternetowe">
    <w:name w:val="Łącze internetowe"/>
    <w:uiPriority w:val="99"/>
    <w:unhideWhenUsed/>
    <w:rsid w:val="006F77CB"/>
    <w:rPr>
      <w:strike w:val="0"/>
      <w:dstrike w:val="0"/>
      <w:color w:val="215B96"/>
      <w:u w:val="none"/>
      <w:effect w:val="none"/>
    </w:rPr>
  </w:style>
  <w:style w:type="character" w:customStyle="1" w:styleId="superscript">
    <w:name w:val="superscript"/>
    <w:uiPriority w:val="99"/>
    <w:qFormat/>
    <w:rsid w:val="00B92889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sid w:val="00481E1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F63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17BD0"/>
    <w:pPr>
      <w:ind w:left="708"/>
    </w:pPr>
  </w:style>
  <w:style w:type="paragraph" w:customStyle="1" w:styleId="ZalBT">
    <w:name w:val="_Zal_BT"/>
    <w:qFormat/>
    <w:rsid w:val="00386F9E"/>
    <w:pPr>
      <w:widowControl w:val="0"/>
      <w:tabs>
        <w:tab w:val="right" w:leader="dot" w:pos="9072"/>
      </w:tabs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Bodytekst">
    <w:name w:val="Body tekst"/>
    <w:basedOn w:val="Normalny"/>
    <w:next w:val="Normalny"/>
    <w:uiPriority w:val="99"/>
    <w:qFormat/>
    <w:rsid w:val="00B92889"/>
    <w:pPr>
      <w:widowControl w:val="0"/>
      <w:tabs>
        <w:tab w:val="left" w:pos="432"/>
      </w:tabs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rzypis">
    <w:name w:val="Przypis"/>
    <w:basedOn w:val="Normalny"/>
    <w:next w:val="Normalny"/>
    <w:uiPriority w:val="99"/>
    <w:qFormat/>
    <w:rsid w:val="00B92889"/>
    <w:pPr>
      <w:widowControl w:val="0"/>
      <w:spacing w:line="180" w:lineRule="atLeast"/>
      <w:jc w:val="both"/>
      <w:textAlignment w:val="baseline"/>
    </w:pPr>
    <w:rPr>
      <w:rFonts w:ascii="MinionPro-Regular" w:hAnsi="MinionPro-Regular" w:cs="MinionPro-Regular"/>
      <w:color w:val="000000"/>
      <w:sz w:val="16"/>
      <w:szCs w:val="16"/>
    </w:rPr>
  </w:style>
  <w:style w:type="paragraph" w:customStyle="1" w:styleId="PUNKT1">
    <w:name w:val="PUNKT 1"/>
    <w:basedOn w:val="Normalny"/>
    <w:uiPriority w:val="99"/>
    <w:qFormat/>
    <w:rsid w:val="00534A1A"/>
    <w:pPr>
      <w:widowControl w:val="0"/>
      <w:tabs>
        <w:tab w:val="left" w:pos="420"/>
      </w:tabs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7F7A-5D80-49BC-9D45-54D8FC66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Urząd Miejski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ajaborska</dc:creator>
  <cp:lastModifiedBy>Maja Reszka</cp:lastModifiedBy>
  <cp:revision>3</cp:revision>
  <cp:lastPrinted>2020-11-16T11:34:00Z</cp:lastPrinted>
  <dcterms:created xsi:type="dcterms:W3CDTF">2022-11-24T12:05:00Z</dcterms:created>
  <dcterms:modified xsi:type="dcterms:W3CDTF">2022-11-24T12:56:00Z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